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07" w:rsidRDefault="00255107" w:rsidP="00255107">
      <w:pPr>
        <w:pStyle w:val="3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Рязанова Светлана Викторовна, </w:t>
      </w:r>
    </w:p>
    <w:p w:rsidR="00255107" w:rsidRDefault="00255107" w:rsidP="00255107">
      <w:pPr>
        <w:pStyle w:val="3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>учитель информатики МБОУ ЦО№20 г. Тулы</w:t>
      </w:r>
    </w:p>
    <w:p w:rsidR="00255107" w:rsidRDefault="00255107" w:rsidP="00255107">
      <w:pPr>
        <w:pStyle w:val="3"/>
        <w:spacing w:before="0" w:beforeAutospacing="0" w:after="0" w:afterAutospacing="0"/>
        <w:jc w:val="right"/>
        <w:rPr>
          <w:b w:val="0"/>
        </w:rPr>
      </w:pPr>
    </w:p>
    <w:p w:rsidR="00F90017" w:rsidRDefault="00255107" w:rsidP="00DE17B4">
      <w:pPr>
        <w:pStyle w:val="3"/>
        <w:spacing w:before="0" w:beforeAutospacing="0" w:after="0" w:afterAutospacing="0"/>
        <w:jc w:val="center"/>
        <w:rPr>
          <w:b w:val="0"/>
        </w:rPr>
      </w:pPr>
      <w:r>
        <w:rPr>
          <w:b w:val="0"/>
        </w:rPr>
        <w:t>Безопасная</w:t>
      </w:r>
      <w:r w:rsidR="00F90017" w:rsidRPr="006A26B9">
        <w:rPr>
          <w:b w:val="0"/>
        </w:rPr>
        <w:t xml:space="preserve"> работ</w:t>
      </w:r>
      <w:r>
        <w:rPr>
          <w:b w:val="0"/>
        </w:rPr>
        <w:t>а</w:t>
      </w:r>
      <w:r w:rsidR="00F90017" w:rsidRPr="006A26B9">
        <w:rPr>
          <w:b w:val="0"/>
        </w:rPr>
        <w:t xml:space="preserve"> за компьютером</w:t>
      </w:r>
      <w:r>
        <w:rPr>
          <w:b w:val="0"/>
        </w:rPr>
        <w:t>.</w:t>
      </w:r>
    </w:p>
    <w:p w:rsidR="005E631F" w:rsidRDefault="005E631F" w:rsidP="006A26B9">
      <w:pPr>
        <w:pStyle w:val="a3"/>
        <w:ind w:firstLine="709"/>
        <w:jc w:val="both"/>
      </w:pPr>
    </w:p>
    <w:p w:rsidR="006A26B9" w:rsidRPr="006A26B9" w:rsidRDefault="006A26B9" w:rsidP="006A26B9">
      <w:pPr>
        <w:pStyle w:val="a3"/>
        <w:ind w:firstLine="709"/>
        <w:jc w:val="both"/>
      </w:pPr>
      <w:r w:rsidRPr="006A26B9">
        <w:t xml:space="preserve">Ни для кого не секрет, что компьютеризацию сегодня принято считать панацеей – только компьютер может повысить эффективность образования и промышленности, банковского дела и торговли, объединить через Интернет весь мир! Как всякий новый этап в развитии общества, компьютеризация несет с собой и новые проблемы. И одна из наиболее </w:t>
      </w:r>
      <w:proofErr w:type="gramStart"/>
      <w:r w:rsidRPr="006A26B9">
        <w:t>важных</w:t>
      </w:r>
      <w:proofErr w:type="gramEnd"/>
      <w:r w:rsidRPr="006A26B9">
        <w:t xml:space="preserve"> – экологическая. Много слов в печати и в других СМИ сказано о вредном влиянии компьютера на здоровье пользователей. </w:t>
      </w:r>
    </w:p>
    <w:p w:rsidR="003E3EAD" w:rsidRDefault="00083D0C" w:rsidP="003E3EAD">
      <w:pPr>
        <w:pStyle w:val="a3"/>
        <w:ind w:firstLine="709"/>
        <w:jc w:val="both"/>
      </w:pPr>
      <w:r w:rsidRPr="00083D0C">
        <w:rPr>
          <w:color w:val="000000"/>
        </w:rPr>
        <w:t xml:space="preserve">Результаты </w:t>
      </w:r>
      <w:proofErr w:type="gramStart"/>
      <w:r w:rsidRPr="00083D0C">
        <w:rPr>
          <w:color w:val="000000"/>
        </w:rPr>
        <w:t>исследований Научного центра охраны здоровья детей</w:t>
      </w:r>
      <w:proofErr w:type="gramEnd"/>
      <w:r w:rsidRPr="00083D0C">
        <w:rPr>
          <w:color w:val="000000"/>
        </w:rPr>
        <w:t xml:space="preserve"> и подростков РАМН свидетельствуют о том, что при несоблюдении гигиенических требований существует реальная опасность для здоровья школьников.</w:t>
      </w:r>
      <w:r>
        <w:rPr>
          <w:color w:val="000000"/>
        </w:rPr>
        <w:t xml:space="preserve"> </w:t>
      </w:r>
      <w:r w:rsidR="003E3EAD" w:rsidRPr="006A26B9">
        <w:t>Необ</w:t>
      </w:r>
      <w:r w:rsidR="003E3EAD">
        <w:t xml:space="preserve">ходимо объективно оценивать </w:t>
      </w:r>
      <w:r w:rsidR="003E3EAD" w:rsidRPr="006A26B9">
        <w:t>проблемы</w:t>
      </w:r>
      <w:r w:rsidR="003E3EAD">
        <w:t xml:space="preserve"> негативного воздействия компьютера на человека</w:t>
      </w:r>
      <w:r w:rsidR="003E3EAD" w:rsidRPr="006A26B9">
        <w:t xml:space="preserve">, ибо для борьбы с любой </w:t>
      </w:r>
      <w:proofErr w:type="gramStart"/>
      <w:r w:rsidR="003E3EAD" w:rsidRPr="006A26B9">
        <w:t>опасностью</w:t>
      </w:r>
      <w:proofErr w:type="gramEnd"/>
      <w:r w:rsidR="003E3EAD" w:rsidRPr="006A26B9">
        <w:t xml:space="preserve"> прежде всего надо знать, что она собой представляет! </w:t>
      </w:r>
    </w:p>
    <w:p w:rsidR="00C764BC" w:rsidRDefault="00C764BC" w:rsidP="003E7F08">
      <w:pPr>
        <w:pStyle w:val="a3"/>
        <w:ind w:firstLine="567"/>
        <w:jc w:val="both"/>
      </w:pPr>
      <w:r>
        <w:t>Каждый учебный год на первом уроке информатики во всех классах повторяются Правила техники безопасности работы за компьютером, а в 10-х классах изучаются факторы вредного воздействия компьютера на человека и предотвращение отрицательных последствий этих факторов.</w:t>
      </w:r>
      <w:r w:rsidR="0080616D">
        <w:t xml:space="preserve"> Проводимые беседы с учащимися показывают, что учащиеся хорошо знают эти правила, однако воспринимают их чаще всего как познавательную информацию «спросили -</w:t>
      </w:r>
      <w:r w:rsidR="005D14B7">
        <w:t xml:space="preserve"> </w:t>
      </w:r>
      <w:r w:rsidR="0080616D">
        <w:t xml:space="preserve">ответили», не применяя в повседневной жизни. </w:t>
      </w:r>
      <w:r w:rsidR="00A26269">
        <w:t xml:space="preserve">И если во время уроков информатики практические занятия на компьютере регламентируются требованиями, установленными </w:t>
      </w:r>
      <w:proofErr w:type="spellStart"/>
      <w:r w:rsidR="007F03E2">
        <w:t>СанПиН</w:t>
      </w:r>
      <w:proofErr w:type="spellEnd"/>
      <w:r w:rsidR="007F03E2">
        <w:t xml:space="preserve"> 2003, то дома дети, предоставленные самим себе, без должного контроля со стороны родителей, получают букет отрицательных воздействий по полной программе.</w:t>
      </w:r>
    </w:p>
    <w:p w:rsidR="003E7F08" w:rsidRDefault="007F03E2" w:rsidP="003E7F08">
      <w:pPr>
        <w:pStyle w:val="a3"/>
        <w:jc w:val="both"/>
      </w:pPr>
      <w:r>
        <w:t>В связи с этим, наверное, мало обучать правилам техники безопасности учащихся, надо проводить серьезные беседы с родителями, убеждать их повысить контроль за условиями работы детей за компьюте</w:t>
      </w:r>
      <w:r w:rsidR="003E7F08">
        <w:t xml:space="preserve">ром, </w:t>
      </w:r>
      <w:proofErr w:type="gramStart"/>
      <w:r w:rsidR="003E7F08">
        <w:t>особенно</w:t>
      </w:r>
      <w:proofErr w:type="gramEnd"/>
      <w:r w:rsidR="003E7F08">
        <w:t xml:space="preserve"> младшего возраста.</w:t>
      </w:r>
    </w:p>
    <w:p w:rsidR="003E3EAD" w:rsidRDefault="003E3EAD" w:rsidP="004C2C1B">
      <w:pPr>
        <w:pStyle w:val="a3"/>
        <w:ind w:firstLine="567"/>
        <w:jc w:val="center"/>
      </w:pPr>
      <w:r>
        <w:t>Отрицательные факторы влияния компьютера представлены в таблице.</w:t>
      </w:r>
    </w:p>
    <w:p w:rsidR="003E7F08" w:rsidRPr="006A26B9" w:rsidRDefault="003E7F08" w:rsidP="003E7F08">
      <w:pPr>
        <w:pStyle w:val="a3"/>
        <w:ind w:firstLine="567"/>
        <w:jc w:val="right"/>
      </w:pPr>
      <w:r>
        <w:t>Таблица.</w:t>
      </w:r>
    </w:p>
    <w:tbl>
      <w:tblPr>
        <w:tblStyle w:val="a4"/>
        <w:tblW w:w="5000" w:type="pct"/>
        <w:tblLook w:val="01E0"/>
      </w:tblPr>
      <w:tblGrid>
        <w:gridCol w:w="2677"/>
        <w:gridCol w:w="2676"/>
        <w:gridCol w:w="2676"/>
        <w:gridCol w:w="2676"/>
      </w:tblGrid>
      <w:tr w:rsidR="009D321F">
        <w:tc>
          <w:tcPr>
            <w:tcW w:w="1250" w:type="pct"/>
          </w:tcPr>
          <w:p w:rsidR="009D321F" w:rsidRDefault="009D321F" w:rsidP="00083D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воздействия</w:t>
            </w:r>
          </w:p>
        </w:tc>
        <w:tc>
          <w:tcPr>
            <w:tcW w:w="1250" w:type="pct"/>
          </w:tcPr>
          <w:p w:rsidR="009D321F" w:rsidRDefault="009D321F" w:rsidP="00083D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</w:t>
            </w:r>
          </w:p>
        </w:tc>
        <w:tc>
          <w:tcPr>
            <w:tcW w:w="1250" w:type="pct"/>
          </w:tcPr>
          <w:p w:rsidR="009D321F" w:rsidRDefault="009D321F" w:rsidP="00083D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воздействие</w:t>
            </w:r>
          </w:p>
        </w:tc>
        <w:tc>
          <w:tcPr>
            <w:tcW w:w="1250" w:type="pct"/>
          </w:tcPr>
          <w:p w:rsidR="009D321F" w:rsidRDefault="009D321F" w:rsidP="00083D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борьбы</w:t>
            </w:r>
          </w:p>
        </w:tc>
      </w:tr>
      <w:tr w:rsidR="009D321F">
        <w:tc>
          <w:tcPr>
            <w:tcW w:w="1250" w:type="pct"/>
          </w:tcPr>
          <w:p w:rsidR="009D321F" w:rsidRDefault="009D321F" w:rsidP="00504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Электростатическое поле</w:t>
            </w:r>
          </w:p>
        </w:tc>
        <w:tc>
          <w:tcPr>
            <w:tcW w:w="1250" w:type="pct"/>
          </w:tcPr>
          <w:p w:rsidR="009D321F" w:rsidRPr="008573D9" w:rsidRDefault="008573D9" w:rsidP="00B1083C">
            <w:pPr>
              <w:rPr>
                <w:sz w:val="24"/>
                <w:szCs w:val="24"/>
              </w:rPr>
            </w:pPr>
            <w:r w:rsidRPr="008573D9">
              <w:rPr>
                <w:color w:val="000000"/>
              </w:rPr>
              <w:t xml:space="preserve">Неправильная организация электропитания оборудования, а также </w:t>
            </w:r>
            <w:r w:rsidR="00DC38CA">
              <w:rPr>
                <w:color w:val="000000"/>
              </w:rPr>
              <w:t xml:space="preserve"> отсутствие</w:t>
            </w:r>
            <w:r w:rsidRPr="008573D9">
              <w:rPr>
                <w:color w:val="000000"/>
              </w:rPr>
              <w:t xml:space="preserve"> заземления</w:t>
            </w:r>
          </w:p>
        </w:tc>
        <w:tc>
          <w:tcPr>
            <w:tcW w:w="1250" w:type="pct"/>
          </w:tcPr>
          <w:p w:rsidR="009D321F" w:rsidRPr="00DC38CA" w:rsidRDefault="008573D9" w:rsidP="00B1083C">
            <w:r w:rsidRPr="00DC38CA">
              <w:t xml:space="preserve">Появление чувства усталости мышц лица, вызывает помутнение кристаллика, катаракту, </w:t>
            </w:r>
          </w:p>
        </w:tc>
        <w:tc>
          <w:tcPr>
            <w:tcW w:w="1250" w:type="pct"/>
          </w:tcPr>
          <w:p w:rsidR="00DC38CA" w:rsidRPr="00DC38CA" w:rsidRDefault="00DC38CA" w:rsidP="00B1083C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DC38CA">
              <w:rPr>
                <w:color w:val="000000"/>
              </w:rPr>
              <w:t>Оптимизация электрической сети и обеспечение надежного заземления всех элементов ПК.</w:t>
            </w:r>
          </w:p>
          <w:p w:rsidR="009D321F" w:rsidRPr="00DC38CA" w:rsidRDefault="00DC38CA" w:rsidP="00B1083C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DC38CA">
              <w:rPr>
                <w:color w:val="000000"/>
              </w:rPr>
              <w:t>Влажная уборка (ликвидация пыли)</w:t>
            </w:r>
            <w:r w:rsidR="00422117">
              <w:rPr>
                <w:color w:val="000000"/>
              </w:rPr>
              <w:t>.</w:t>
            </w:r>
            <w:r w:rsidRPr="00DC38CA">
              <w:t xml:space="preserve"> </w:t>
            </w:r>
          </w:p>
        </w:tc>
      </w:tr>
      <w:tr w:rsidR="009D321F">
        <w:tc>
          <w:tcPr>
            <w:tcW w:w="1250" w:type="pct"/>
          </w:tcPr>
          <w:p w:rsidR="009D321F" w:rsidRDefault="00DC38CA" w:rsidP="00B1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Мягкое рентгеновское излучение</w:t>
            </w:r>
          </w:p>
        </w:tc>
        <w:tc>
          <w:tcPr>
            <w:tcW w:w="1250" w:type="pct"/>
          </w:tcPr>
          <w:p w:rsidR="00B46264" w:rsidRDefault="00903499" w:rsidP="00B1083C">
            <w:r w:rsidRPr="00903499">
              <w:t>Конструктивные особенности мониторов</w:t>
            </w:r>
            <w:r w:rsidR="00B46264">
              <w:t xml:space="preserve"> </w:t>
            </w:r>
            <w:proofErr w:type="gramStart"/>
            <w:r w:rsidR="00B46264">
              <w:t>с</w:t>
            </w:r>
            <w:proofErr w:type="gramEnd"/>
          </w:p>
          <w:p w:rsidR="009D321F" w:rsidRPr="00903499" w:rsidRDefault="00B46264" w:rsidP="00B1083C">
            <w:r>
              <w:t>электронно-лучевыми трубками</w:t>
            </w:r>
            <w:r w:rsidR="00903499" w:rsidRPr="00903499">
              <w:t xml:space="preserve"> </w:t>
            </w:r>
          </w:p>
        </w:tc>
        <w:tc>
          <w:tcPr>
            <w:tcW w:w="1250" w:type="pct"/>
          </w:tcPr>
          <w:p w:rsidR="009D321F" w:rsidRDefault="00711170" w:rsidP="00B1083C">
            <w:pPr>
              <w:rPr>
                <w:sz w:val="24"/>
                <w:szCs w:val="24"/>
              </w:rPr>
            </w:pPr>
            <w:r w:rsidRPr="00B1083C">
              <w:t>Снижение иммунитета.</w:t>
            </w:r>
          </w:p>
        </w:tc>
        <w:tc>
          <w:tcPr>
            <w:tcW w:w="1250" w:type="pct"/>
          </w:tcPr>
          <w:p w:rsidR="00903499" w:rsidRDefault="00903499" w:rsidP="00B1083C">
            <w:pPr>
              <w:numPr>
                <w:ilvl w:val="0"/>
                <w:numId w:val="7"/>
              </w:numPr>
              <w:tabs>
                <w:tab w:val="clear" w:pos="1125"/>
                <w:tab w:val="left" w:pos="193"/>
                <w:tab w:val="left" w:pos="335"/>
              </w:tabs>
              <w:ind w:left="193" w:hanging="142"/>
            </w:pPr>
            <w:r>
              <w:t>Правильно</w:t>
            </w:r>
            <w:r w:rsidR="00B1083C">
              <w:t>е</w:t>
            </w:r>
            <w:r>
              <w:t xml:space="preserve"> расположение оборудования.</w:t>
            </w:r>
          </w:p>
          <w:p w:rsidR="00B1083C" w:rsidRDefault="00B1083C" w:rsidP="00B1083C">
            <w:pPr>
              <w:numPr>
                <w:ilvl w:val="0"/>
                <w:numId w:val="7"/>
              </w:numPr>
              <w:tabs>
                <w:tab w:val="clear" w:pos="1125"/>
                <w:tab w:val="left" w:pos="193"/>
                <w:tab w:val="left" w:pos="335"/>
              </w:tabs>
              <w:ind w:left="193" w:hanging="142"/>
            </w:pPr>
            <w:r w:rsidRPr="00FC235B">
              <w:t>Для защиты в стекло монитора добавляются соли тяжелых металлов.</w:t>
            </w:r>
          </w:p>
          <w:p w:rsidR="009D321F" w:rsidRDefault="00FC235B" w:rsidP="00B1083C">
            <w:pPr>
              <w:numPr>
                <w:ilvl w:val="0"/>
                <w:numId w:val="7"/>
              </w:numPr>
              <w:tabs>
                <w:tab w:val="clear" w:pos="1125"/>
                <w:tab w:val="left" w:pos="193"/>
                <w:tab w:val="left" w:pos="335"/>
              </w:tabs>
              <w:ind w:left="193" w:hanging="142"/>
            </w:pPr>
            <w:r w:rsidRPr="00FC235B">
              <w:t>Доза убывает пропорционально увеличению квадрата расстояния.</w:t>
            </w:r>
          </w:p>
          <w:p w:rsidR="009750BB" w:rsidRDefault="009750BB" w:rsidP="00B1083C">
            <w:pPr>
              <w:numPr>
                <w:ilvl w:val="0"/>
                <w:numId w:val="7"/>
              </w:numPr>
              <w:tabs>
                <w:tab w:val="clear" w:pos="1125"/>
                <w:tab w:val="left" w:pos="193"/>
                <w:tab w:val="left" w:pos="335"/>
              </w:tabs>
              <w:ind w:left="193" w:hanging="142"/>
            </w:pPr>
            <w:r>
              <w:lastRenderedPageBreak/>
              <w:t xml:space="preserve">Использование </w:t>
            </w:r>
            <w:proofErr w:type="spellStart"/>
            <w:r>
              <w:t>плоскопанельных</w:t>
            </w:r>
            <w:proofErr w:type="spellEnd"/>
            <w:r>
              <w:t xml:space="preserve"> мониторов.</w:t>
            </w:r>
          </w:p>
          <w:p w:rsidR="00FC235B" w:rsidRPr="00FC235B" w:rsidRDefault="00FC235B" w:rsidP="00B1083C">
            <w:pPr>
              <w:tabs>
                <w:tab w:val="left" w:pos="193"/>
                <w:tab w:val="left" w:pos="366"/>
                <w:tab w:val="left" w:pos="521"/>
                <w:tab w:val="left" w:pos="868"/>
              </w:tabs>
              <w:ind w:left="51"/>
            </w:pPr>
          </w:p>
        </w:tc>
      </w:tr>
    </w:tbl>
    <w:p w:rsidR="003E7F08" w:rsidRDefault="003E7F08"/>
    <w:tbl>
      <w:tblPr>
        <w:tblStyle w:val="a4"/>
        <w:tblW w:w="5000" w:type="pct"/>
        <w:tblLook w:val="01E0"/>
      </w:tblPr>
      <w:tblGrid>
        <w:gridCol w:w="2852"/>
        <w:gridCol w:w="2617"/>
        <w:gridCol w:w="2618"/>
        <w:gridCol w:w="2618"/>
      </w:tblGrid>
      <w:tr w:rsidR="003E7F08" w:rsidRPr="00B1083C"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воздействия</w:t>
            </w:r>
          </w:p>
        </w:tc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</w:t>
            </w:r>
          </w:p>
        </w:tc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воздействие</w:t>
            </w:r>
          </w:p>
        </w:tc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борьбы</w:t>
            </w:r>
          </w:p>
        </w:tc>
      </w:tr>
      <w:tr w:rsidR="003E7F08" w:rsidRPr="00B1083C">
        <w:tc>
          <w:tcPr>
            <w:tcW w:w="1250" w:type="pct"/>
          </w:tcPr>
          <w:p w:rsidR="003E7F08" w:rsidRDefault="003E7F08" w:rsidP="00504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Электромагнитное поле промышленной частоты (накладывается на естественный фон)</w:t>
            </w:r>
          </w:p>
        </w:tc>
        <w:tc>
          <w:tcPr>
            <w:tcW w:w="1250" w:type="pct"/>
          </w:tcPr>
          <w:p w:rsidR="003E7F08" w:rsidRDefault="003E7F08" w:rsidP="009750BB">
            <w:r w:rsidRPr="00903499">
              <w:t>Конструктивные особенности мониторов</w:t>
            </w:r>
            <w:r>
              <w:t xml:space="preserve"> </w:t>
            </w:r>
            <w:proofErr w:type="gramStart"/>
            <w:r>
              <w:t>с</w:t>
            </w:r>
            <w:proofErr w:type="gramEnd"/>
          </w:p>
          <w:p w:rsidR="003E7F08" w:rsidRDefault="003E7F08" w:rsidP="009750BB">
            <w:pPr>
              <w:rPr>
                <w:sz w:val="24"/>
                <w:szCs w:val="24"/>
              </w:rPr>
            </w:pPr>
            <w:r>
              <w:t>электронно-лучевыми трубками</w:t>
            </w:r>
          </w:p>
        </w:tc>
        <w:tc>
          <w:tcPr>
            <w:tcW w:w="1250" w:type="pct"/>
          </w:tcPr>
          <w:p w:rsidR="003E7F08" w:rsidRPr="00B1083C" w:rsidRDefault="003E7F08" w:rsidP="00B1083C">
            <w:r w:rsidRPr="00B1083C">
              <w:t>Снижение иммунитета. Воздействие на клетки головного мозга (резонансные колебания)</w:t>
            </w:r>
          </w:p>
        </w:tc>
        <w:tc>
          <w:tcPr>
            <w:tcW w:w="1250" w:type="pct"/>
          </w:tcPr>
          <w:p w:rsidR="003E7F08" w:rsidRDefault="003E7F08" w:rsidP="009750BB">
            <w:pPr>
              <w:numPr>
                <w:ilvl w:val="0"/>
                <w:numId w:val="12"/>
              </w:numPr>
              <w:tabs>
                <w:tab w:val="clear" w:pos="1125"/>
                <w:tab w:val="num" w:pos="193"/>
                <w:tab w:val="left" w:pos="335"/>
              </w:tabs>
              <w:ind w:left="193" w:hanging="142"/>
            </w:pPr>
            <w:r w:rsidRPr="00B1083C">
              <w:t xml:space="preserve">Ограничение времени работы и увеличение расстояния. </w:t>
            </w:r>
          </w:p>
          <w:p w:rsidR="003E7F08" w:rsidRDefault="003E7F08" w:rsidP="009750BB">
            <w:pPr>
              <w:numPr>
                <w:ilvl w:val="0"/>
                <w:numId w:val="12"/>
              </w:numPr>
              <w:tabs>
                <w:tab w:val="clear" w:pos="1125"/>
                <w:tab w:val="num" w:pos="193"/>
                <w:tab w:val="left" w:pos="335"/>
              </w:tabs>
              <w:ind w:left="193" w:hanging="142"/>
            </w:pPr>
            <w:r>
              <w:t xml:space="preserve">Использование </w:t>
            </w:r>
            <w:proofErr w:type="spellStart"/>
            <w:r>
              <w:t>плоскопанельных</w:t>
            </w:r>
            <w:proofErr w:type="spellEnd"/>
            <w:r>
              <w:t xml:space="preserve"> мониторов.</w:t>
            </w:r>
          </w:p>
          <w:p w:rsidR="003E7F08" w:rsidRPr="00B1083C" w:rsidRDefault="003E7F08" w:rsidP="00B1083C"/>
        </w:tc>
      </w:tr>
      <w:tr w:rsidR="003E7F08">
        <w:tc>
          <w:tcPr>
            <w:tcW w:w="1250" w:type="pct"/>
          </w:tcPr>
          <w:p w:rsidR="003E7F08" w:rsidRDefault="003E7F08" w:rsidP="00B1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Эргономические проблемы:</w:t>
            </w:r>
          </w:p>
          <w:p w:rsidR="003E7F08" w:rsidRPr="00E41AEC" w:rsidRDefault="003E7F08" w:rsidP="0045044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1AEC">
              <w:rPr>
                <w:bCs/>
                <w:sz w:val="24"/>
                <w:szCs w:val="24"/>
              </w:rPr>
              <w:t>компьютерный зрительный синдром;</w:t>
            </w: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450445">
            <w:pPr>
              <w:rPr>
                <w:b/>
                <w:bCs/>
              </w:rPr>
            </w:pPr>
          </w:p>
          <w:p w:rsidR="003E7F08" w:rsidRDefault="003E7F08" w:rsidP="003C0EC3">
            <w:pPr>
              <w:ind w:left="360"/>
              <w:rPr>
                <w:sz w:val="24"/>
                <w:szCs w:val="24"/>
              </w:rPr>
            </w:pPr>
          </w:p>
          <w:p w:rsidR="003E7F08" w:rsidRPr="003C0EC3" w:rsidRDefault="003E7F08" w:rsidP="003C0EC3">
            <w:pPr>
              <w:ind w:left="360"/>
              <w:rPr>
                <w:sz w:val="24"/>
                <w:szCs w:val="24"/>
              </w:rPr>
            </w:pPr>
          </w:p>
          <w:p w:rsidR="003E7F08" w:rsidRPr="005D68AE" w:rsidRDefault="003E7F08" w:rsidP="005D68AE">
            <w:pPr>
              <w:ind w:left="360"/>
              <w:rPr>
                <w:sz w:val="24"/>
                <w:szCs w:val="24"/>
              </w:rPr>
            </w:pPr>
          </w:p>
          <w:p w:rsidR="003E7F08" w:rsidRPr="00237B04" w:rsidRDefault="003E7F08" w:rsidP="0045044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D0FB5">
              <w:rPr>
                <w:b/>
                <w:bCs/>
                <w:sz w:val="24"/>
                <w:szCs w:val="24"/>
              </w:rPr>
              <w:t>микротравма</w:t>
            </w:r>
            <w:r w:rsidRPr="00ED0FB5">
              <w:rPr>
                <w:sz w:val="24"/>
                <w:szCs w:val="24"/>
              </w:rPr>
              <w:t xml:space="preserve"> </w:t>
            </w:r>
            <w:r>
              <w:t>(постепенный износ организма в результате ежедневных нагрузок);</w:t>
            </w:r>
          </w:p>
          <w:p w:rsidR="003E7F08" w:rsidRPr="005D68AE" w:rsidRDefault="003E7F08" w:rsidP="005D68AE">
            <w:pPr>
              <w:ind w:left="360"/>
              <w:rPr>
                <w:sz w:val="24"/>
                <w:szCs w:val="24"/>
              </w:rPr>
            </w:pPr>
          </w:p>
          <w:p w:rsidR="003E7F08" w:rsidRPr="005D68AE" w:rsidRDefault="003E7F08" w:rsidP="005D68AE">
            <w:pPr>
              <w:ind w:left="360"/>
              <w:rPr>
                <w:sz w:val="24"/>
                <w:szCs w:val="24"/>
              </w:rPr>
            </w:pPr>
          </w:p>
          <w:p w:rsidR="003E7F08" w:rsidRPr="005D68AE" w:rsidRDefault="003E7F08" w:rsidP="005D68AE">
            <w:pPr>
              <w:ind w:left="360"/>
              <w:rPr>
                <w:sz w:val="24"/>
                <w:szCs w:val="24"/>
              </w:rPr>
            </w:pPr>
          </w:p>
          <w:p w:rsidR="003E7F08" w:rsidRPr="005D68AE" w:rsidRDefault="003E7F08" w:rsidP="005D68AE">
            <w:pPr>
              <w:ind w:left="360"/>
              <w:rPr>
                <w:sz w:val="24"/>
                <w:szCs w:val="24"/>
              </w:rPr>
            </w:pPr>
          </w:p>
          <w:p w:rsidR="003E7F08" w:rsidRPr="005D68AE" w:rsidRDefault="003E7F08" w:rsidP="005D68AE">
            <w:pPr>
              <w:ind w:left="360"/>
              <w:rPr>
                <w:sz w:val="24"/>
                <w:szCs w:val="24"/>
              </w:rPr>
            </w:pPr>
          </w:p>
          <w:p w:rsidR="003E7F08" w:rsidRPr="005D68AE" w:rsidRDefault="003E7F08" w:rsidP="005D68AE">
            <w:pPr>
              <w:ind w:left="360"/>
              <w:rPr>
                <w:sz w:val="24"/>
                <w:szCs w:val="24"/>
              </w:rPr>
            </w:pPr>
          </w:p>
          <w:p w:rsidR="003E7F08" w:rsidRPr="00476063" w:rsidRDefault="003E7F08" w:rsidP="0045044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D0FB5">
              <w:rPr>
                <w:b/>
                <w:sz w:val="24"/>
                <w:szCs w:val="24"/>
              </w:rPr>
              <w:t xml:space="preserve">осанка </w:t>
            </w:r>
            <w:r>
              <w:t>(положение, которое принимает ваше тело, когда вы сидите за компьютером);</w:t>
            </w: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476063">
            <w:pPr>
              <w:rPr>
                <w:sz w:val="24"/>
                <w:szCs w:val="24"/>
              </w:rPr>
            </w:pPr>
          </w:p>
          <w:p w:rsidR="003E7F08" w:rsidRDefault="003E7F08" w:rsidP="00ED0FB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D0FB5">
              <w:rPr>
                <w:sz w:val="24"/>
                <w:szCs w:val="24"/>
              </w:rPr>
              <w:lastRenderedPageBreak/>
              <w:t>положение рук при печати.</w:t>
            </w:r>
          </w:p>
        </w:tc>
        <w:tc>
          <w:tcPr>
            <w:tcW w:w="1250" w:type="pct"/>
          </w:tcPr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>
            <w:r>
              <w:t xml:space="preserve">Особенности изображения на экране (состоит из дискретных точек; оно мерцает, цветное компьютерное изображение не соответствует естественным цветам). </w:t>
            </w:r>
          </w:p>
          <w:p w:rsidR="003E7F08" w:rsidRDefault="003E7F08" w:rsidP="00B1083C">
            <w:r>
              <w:t>При работе на компьютере часами у глаз не бывает необходимых фаз расслабления.</w:t>
            </w:r>
          </w:p>
          <w:p w:rsidR="003E7F08" w:rsidRDefault="003E7F08" w:rsidP="00B1083C">
            <w:pPr>
              <w:rPr>
                <w:sz w:val="24"/>
                <w:szCs w:val="24"/>
              </w:rPr>
            </w:pPr>
          </w:p>
          <w:p w:rsidR="003E7F08" w:rsidRDefault="003E7F08" w:rsidP="00B1083C">
            <w:pPr>
              <w:rPr>
                <w:sz w:val="24"/>
                <w:szCs w:val="24"/>
              </w:rPr>
            </w:pPr>
          </w:p>
          <w:p w:rsidR="003E7F08" w:rsidRDefault="003E7F08" w:rsidP="00B1083C">
            <w:r w:rsidRPr="00026383">
              <w:t>Повторяющиеся действия приводят к накоплению продуктов распада в мышцах. Эти продукты и вызывают болезненные ощущения. Очень трудно предотвратить повторяющиеся движения кистей и ладоней при работе на компьютере</w:t>
            </w:r>
            <w:r>
              <w:t>.</w:t>
            </w:r>
          </w:p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>
            <w:r>
              <w:t>Неправильная организация рабочего места.</w:t>
            </w:r>
          </w:p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Default="003E7F08" w:rsidP="00B1083C"/>
          <w:p w:rsidR="003E7F08" w:rsidRPr="00026383" w:rsidRDefault="003E7F08" w:rsidP="00B1083C">
            <w:r>
              <w:lastRenderedPageBreak/>
              <w:t>Неправильное положение рук при печати.</w:t>
            </w:r>
          </w:p>
        </w:tc>
        <w:tc>
          <w:tcPr>
            <w:tcW w:w="1250" w:type="pct"/>
          </w:tcPr>
          <w:p w:rsidR="003E7F08" w:rsidRDefault="003E7F08" w:rsidP="0039136E"/>
          <w:p w:rsidR="003E7F08" w:rsidRDefault="003E7F08" w:rsidP="0039136E"/>
          <w:p w:rsidR="003E7F08" w:rsidRDefault="003E7F08" w:rsidP="0039136E"/>
          <w:p w:rsidR="003E7F08" w:rsidRDefault="003E7F08" w:rsidP="0039136E">
            <w:proofErr w:type="gramStart"/>
            <w:r>
              <w:t xml:space="preserve">Вызывает затуманивание зрения, трудности при переносе взгляда с ближних на дальние и с дальних на ближние предметы, кажущееся изменение окраски предметов, их двоение, неприятные ощущения в области глаз – чувство жжения, "песка", покраснение век, боли при движении глаз. </w:t>
            </w:r>
            <w:proofErr w:type="gramEnd"/>
          </w:p>
          <w:p w:rsidR="003E7F08" w:rsidRPr="00026383" w:rsidRDefault="003E7F08" w:rsidP="0039136E">
            <w:pPr>
              <w:rPr>
                <w:sz w:val="28"/>
                <w:szCs w:val="28"/>
              </w:rPr>
            </w:pPr>
          </w:p>
          <w:p w:rsidR="003E7F08" w:rsidRDefault="003E7F08" w:rsidP="0039136E">
            <w:r>
              <w:t>Микротравма не возникает вдруг. Прежде, чем вы почувствуете боль, может пройти несколько месяцев сидения в неправильной позе или повторяющихся движений. Боль может ощущаться по-разному: в виде жжения, колющей или стреляющей боли, покалывания.</w:t>
            </w:r>
          </w:p>
          <w:p w:rsidR="003E7F08" w:rsidRDefault="003E7F08" w:rsidP="0039136E"/>
          <w:p w:rsidR="003E7F08" w:rsidRDefault="003E7F08" w:rsidP="00391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F08" w:rsidRDefault="003E7F08" w:rsidP="00391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Неправильная осанка</w:t>
            </w:r>
          </w:p>
          <w:p w:rsidR="003E7F08" w:rsidRPr="00EB42EA" w:rsidRDefault="003E7F08" w:rsidP="00391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B42EA">
              <w:rPr>
                <w:sz w:val="20"/>
                <w:szCs w:val="20"/>
              </w:rPr>
              <w:t xml:space="preserve">может приводить к заболеваниям: </w:t>
            </w:r>
          </w:p>
          <w:p w:rsidR="003E7F08" w:rsidRPr="00EB42EA" w:rsidRDefault="003E7F08" w:rsidP="0039136E">
            <w:pPr>
              <w:pStyle w:val="a3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синдром запястного канала;</w:t>
            </w:r>
          </w:p>
          <w:p w:rsidR="003E7F08" w:rsidRPr="00EB42EA" w:rsidRDefault="003E7F08" w:rsidP="0039136E">
            <w:pPr>
              <w:pStyle w:val="a3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B42EA">
              <w:rPr>
                <w:sz w:val="20"/>
                <w:szCs w:val="20"/>
              </w:rPr>
              <w:t>рыжа межпозвоно</w:t>
            </w:r>
            <w:r>
              <w:rPr>
                <w:sz w:val="20"/>
                <w:szCs w:val="20"/>
              </w:rPr>
              <w:t>чных дисков поясничного отдела;</w:t>
            </w:r>
          </w:p>
          <w:p w:rsidR="003E7F08" w:rsidRPr="00EB42EA" w:rsidRDefault="003E7F08" w:rsidP="0039136E">
            <w:pPr>
              <w:pStyle w:val="a3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B42EA">
              <w:rPr>
                <w:sz w:val="20"/>
                <w:szCs w:val="20"/>
              </w:rPr>
              <w:t xml:space="preserve">рыжа межпозвоночных дисков шейного отдела. </w:t>
            </w:r>
          </w:p>
          <w:p w:rsidR="003E7F08" w:rsidRPr="0039136E" w:rsidRDefault="003E7F08" w:rsidP="0039136E">
            <w:pPr>
              <w:tabs>
                <w:tab w:val="left" w:pos="176"/>
              </w:tabs>
            </w:pPr>
            <w:r w:rsidRPr="0039136E">
              <w:t xml:space="preserve">Напряженные мышцы у основания головы и шеи при вытягивании головы вперед могут привести к следующим нарушениям: </w:t>
            </w:r>
          </w:p>
          <w:p w:rsidR="003E7F08" w:rsidRPr="0039136E" w:rsidRDefault="003E7F08" w:rsidP="0039136E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</w:pPr>
            <w:r w:rsidRPr="0039136E">
              <w:t>головные боли</w:t>
            </w:r>
            <w:r>
              <w:t>;</w:t>
            </w:r>
            <w:r w:rsidRPr="0039136E">
              <w:t xml:space="preserve"> </w:t>
            </w:r>
          </w:p>
          <w:p w:rsidR="003E7F08" w:rsidRPr="0039136E" w:rsidRDefault="003E7F08" w:rsidP="0039136E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</w:pPr>
            <w:r>
              <w:t>боль в шее;</w:t>
            </w:r>
          </w:p>
          <w:p w:rsidR="003E7F08" w:rsidRPr="0039136E" w:rsidRDefault="003E7F08" w:rsidP="0039136E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</w:pPr>
            <w:r w:rsidRPr="0039136E">
              <w:t>боль в руках и кистях</w:t>
            </w:r>
            <w:r>
              <w:t>.</w:t>
            </w:r>
          </w:p>
          <w:p w:rsidR="003E7F08" w:rsidRDefault="003E7F08" w:rsidP="0039136E">
            <w:pPr>
              <w:pStyle w:val="a3"/>
              <w:spacing w:before="0" w:beforeAutospacing="0" w:after="0" w:afterAutospacing="0"/>
            </w:pPr>
          </w:p>
          <w:p w:rsidR="003E7F08" w:rsidRPr="00347445" w:rsidRDefault="003E7F08" w:rsidP="003913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445">
              <w:rPr>
                <w:sz w:val="20"/>
                <w:szCs w:val="20"/>
              </w:rPr>
              <w:t>Приводит к хроническому растяжению кисти.</w:t>
            </w:r>
          </w:p>
        </w:tc>
        <w:tc>
          <w:tcPr>
            <w:tcW w:w="1250" w:type="pct"/>
          </w:tcPr>
          <w:p w:rsidR="00D51D50" w:rsidRDefault="00D51D50" w:rsidP="00E41AEC">
            <w:pPr>
              <w:numPr>
                <w:ilvl w:val="0"/>
                <w:numId w:val="14"/>
              </w:numPr>
              <w:tabs>
                <w:tab w:val="clear" w:pos="1845"/>
              </w:tabs>
              <w:ind w:left="335" w:hanging="257"/>
            </w:pPr>
            <w:r>
              <w:lastRenderedPageBreak/>
              <w:t>Правильная организация рабочего места.</w:t>
            </w:r>
          </w:p>
          <w:p w:rsidR="003E7F08" w:rsidRDefault="003E7F08" w:rsidP="00E41AEC">
            <w:pPr>
              <w:numPr>
                <w:ilvl w:val="0"/>
                <w:numId w:val="14"/>
              </w:numPr>
              <w:tabs>
                <w:tab w:val="clear" w:pos="1845"/>
              </w:tabs>
              <w:ind w:left="335" w:hanging="257"/>
            </w:pPr>
            <w:r>
              <w:t>Ограничение времени работы за компьютером.</w:t>
            </w:r>
          </w:p>
          <w:p w:rsidR="003E7F08" w:rsidRDefault="003E7F08" w:rsidP="00E41AEC">
            <w:pPr>
              <w:numPr>
                <w:ilvl w:val="0"/>
                <w:numId w:val="14"/>
              </w:numPr>
              <w:tabs>
                <w:tab w:val="clear" w:pos="1845"/>
              </w:tabs>
              <w:ind w:left="335" w:hanging="257"/>
            </w:pPr>
            <w:r>
              <w:t>Соблюдение перерывов в работе.</w:t>
            </w:r>
          </w:p>
          <w:p w:rsidR="003E7F08" w:rsidRPr="005B153F" w:rsidRDefault="003E7F08" w:rsidP="00E41AEC">
            <w:pPr>
              <w:numPr>
                <w:ilvl w:val="0"/>
                <w:numId w:val="14"/>
              </w:numPr>
              <w:tabs>
                <w:tab w:val="clear" w:pos="1845"/>
              </w:tabs>
              <w:ind w:left="335" w:hanging="257"/>
            </w:pPr>
            <w:r>
              <w:t xml:space="preserve">Регулярное выполнение эрг-упражнений. </w:t>
            </w:r>
            <w:proofErr w:type="spellStart"/>
            <w:proofErr w:type="gramStart"/>
            <w:r>
              <w:t>Эрг-упражнения</w:t>
            </w:r>
            <w:proofErr w:type="spellEnd"/>
            <w:proofErr w:type="gramEnd"/>
            <w:r>
              <w:t xml:space="preserve"> повышают выносливость и продуктивность работы пользователя компьютера. Их можно выполнять в любое время и </w:t>
            </w:r>
            <w:proofErr w:type="gramStart"/>
            <w:r>
              <w:t>любом</w:t>
            </w:r>
            <w:proofErr w:type="gramEnd"/>
            <w:r>
              <w:t xml:space="preserve"> месте.</w:t>
            </w:r>
          </w:p>
        </w:tc>
      </w:tr>
    </w:tbl>
    <w:p w:rsidR="003E7F08" w:rsidRDefault="003E7F08"/>
    <w:tbl>
      <w:tblPr>
        <w:tblStyle w:val="a4"/>
        <w:tblW w:w="5000" w:type="pct"/>
        <w:tblLook w:val="01E0"/>
      </w:tblPr>
      <w:tblGrid>
        <w:gridCol w:w="2677"/>
        <w:gridCol w:w="2676"/>
        <w:gridCol w:w="2676"/>
        <w:gridCol w:w="2676"/>
      </w:tblGrid>
      <w:tr w:rsidR="003E7F08"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воздействия</w:t>
            </w:r>
          </w:p>
        </w:tc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</w:t>
            </w:r>
          </w:p>
        </w:tc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воздействие</w:t>
            </w:r>
          </w:p>
        </w:tc>
        <w:tc>
          <w:tcPr>
            <w:tcW w:w="1250" w:type="pct"/>
          </w:tcPr>
          <w:p w:rsidR="003E7F08" w:rsidRDefault="003E7F08" w:rsidP="00791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борьбы</w:t>
            </w:r>
          </w:p>
        </w:tc>
      </w:tr>
      <w:tr w:rsidR="003E7F08">
        <w:tc>
          <w:tcPr>
            <w:tcW w:w="1250" w:type="pct"/>
          </w:tcPr>
          <w:p w:rsidR="003E7F08" w:rsidRDefault="003E7F08" w:rsidP="00B1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 </w:t>
            </w:r>
            <w:proofErr w:type="spellStart"/>
            <w:r>
              <w:rPr>
                <w:sz w:val="24"/>
                <w:szCs w:val="24"/>
              </w:rPr>
              <w:t>психоэмоциональной</w:t>
            </w:r>
            <w:proofErr w:type="spellEnd"/>
            <w:r>
              <w:rPr>
                <w:sz w:val="24"/>
                <w:szCs w:val="24"/>
              </w:rPr>
              <w:t xml:space="preserve"> природы</w:t>
            </w:r>
          </w:p>
        </w:tc>
        <w:tc>
          <w:tcPr>
            <w:tcW w:w="1250" w:type="pct"/>
          </w:tcPr>
          <w:p w:rsidR="003E7F08" w:rsidRPr="00ED0FB5" w:rsidRDefault="003E7F08" w:rsidP="00B1083C">
            <w:r w:rsidRPr="00ED0FB5">
              <w:t>Продолжительная работа за компьютером.</w:t>
            </w:r>
          </w:p>
        </w:tc>
        <w:tc>
          <w:tcPr>
            <w:tcW w:w="1250" w:type="pct"/>
          </w:tcPr>
          <w:p w:rsidR="003E7F08" w:rsidRDefault="003E7F08" w:rsidP="00B1083C">
            <w:r>
              <w:t>Может привести к расстройству психики:</w:t>
            </w:r>
          </w:p>
          <w:p w:rsidR="003E7F08" w:rsidRDefault="003E7F08" w:rsidP="00BC57A7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ind w:left="317" w:hanging="317"/>
            </w:pPr>
            <w:r>
              <w:t>компьютерная зависимость;</w:t>
            </w:r>
          </w:p>
          <w:p w:rsidR="003E7F08" w:rsidRPr="00ED0FB5" w:rsidRDefault="003E7F08" w:rsidP="00BC57A7">
            <w:pPr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ind w:left="317" w:hanging="317"/>
            </w:pPr>
            <w:r>
              <w:t>перенос ролевой ситуации в жизнь.</w:t>
            </w:r>
          </w:p>
        </w:tc>
        <w:tc>
          <w:tcPr>
            <w:tcW w:w="1250" w:type="pct"/>
          </w:tcPr>
          <w:p w:rsidR="003E7F08" w:rsidRDefault="00D51D50" w:rsidP="00B1083C">
            <w:r w:rsidRPr="00D51D50">
              <w:t>1</w:t>
            </w:r>
            <w:r>
              <w:t>.</w:t>
            </w:r>
            <w:r w:rsidR="003E7F08">
              <w:t>Ограничение времени работы за компьютером.</w:t>
            </w:r>
          </w:p>
          <w:p w:rsidR="00D51D50" w:rsidRPr="00ED0FB5" w:rsidRDefault="00D51D50" w:rsidP="00B1083C">
            <w:r>
              <w:t>2. Расширение круга интересов.</w:t>
            </w:r>
          </w:p>
        </w:tc>
      </w:tr>
    </w:tbl>
    <w:p w:rsidR="00FD515D" w:rsidRDefault="00FD515D" w:rsidP="00FD515D">
      <w:pPr>
        <w:pStyle w:val="a3"/>
        <w:ind w:firstLine="567"/>
      </w:pPr>
      <w:r>
        <w:t xml:space="preserve">В настоящее время многие фирмы производители мониторов начали массовый выпуск так называемых </w:t>
      </w:r>
      <w:proofErr w:type="spellStart"/>
      <w:r>
        <w:rPr>
          <w:b/>
          <w:bCs/>
        </w:rPr>
        <w:t>плоскопанельных</w:t>
      </w:r>
      <w:proofErr w:type="spellEnd"/>
      <w:r>
        <w:t xml:space="preserve"> мониторов </w:t>
      </w:r>
      <w:r>
        <w:rPr>
          <w:b/>
          <w:bCs/>
        </w:rPr>
        <w:t>(LCD)</w:t>
      </w:r>
      <w:r>
        <w:t>, которые лишены многих экологических недостатков, присущих мониторам с электронно-лучевой трубкой, как то: электромагнитное излучение, магнитное поле, мерцание и т.д.  Однако для таких мониторов принципиально важным становится положение глаз относительно экрана, освещенности, т.к. малейшие нарушения приводят к резкому ухудшению изображения и, как следствие, отрицательному воздействию на зрение.</w:t>
      </w:r>
    </w:p>
    <w:p w:rsidR="006B5E73" w:rsidRDefault="003E7F08" w:rsidP="00E02D86">
      <w:pPr>
        <w:pStyle w:val="a3"/>
        <w:spacing w:before="0" w:beforeAutospacing="0" w:after="0" w:afterAutospacing="0"/>
      </w:pPr>
      <w:r>
        <w:t>Из анализа таблицы видно, что основными способами борьбы с вредными воздействиями компьютера на организм человека являются</w:t>
      </w:r>
      <w:r w:rsidR="00791078">
        <w:t>:</w:t>
      </w:r>
      <w:r>
        <w:t xml:space="preserve"> </w:t>
      </w:r>
    </w:p>
    <w:p w:rsidR="006B5E73" w:rsidRDefault="00791078" w:rsidP="006B5E73">
      <w:pPr>
        <w:pStyle w:val="a3"/>
        <w:numPr>
          <w:ilvl w:val="0"/>
          <w:numId w:val="22"/>
        </w:numPr>
        <w:spacing w:before="0" w:beforeAutospacing="0" w:after="0" w:afterAutospacing="0"/>
      </w:pPr>
      <w:r>
        <w:t>правильная организация рабочего места,</w:t>
      </w:r>
    </w:p>
    <w:p w:rsidR="006B5E73" w:rsidRDefault="003E7F08" w:rsidP="006B5E73">
      <w:pPr>
        <w:pStyle w:val="a3"/>
        <w:numPr>
          <w:ilvl w:val="0"/>
          <w:numId w:val="22"/>
        </w:numPr>
        <w:spacing w:before="0" w:beforeAutospacing="0" w:after="0" w:afterAutospacing="0"/>
      </w:pPr>
      <w:r>
        <w:t xml:space="preserve">разумный режим работы за компьютером (ограничение времени работы и перерывы), </w:t>
      </w:r>
    </w:p>
    <w:p w:rsidR="00E02D86" w:rsidRDefault="00791078" w:rsidP="006B5E73">
      <w:pPr>
        <w:pStyle w:val="a3"/>
        <w:numPr>
          <w:ilvl w:val="0"/>
          <w:numId w:val="22"/>
        </w:numPr>
        <w:spacing w:before="0" w:beforeAutospacing="0" w:after="0" w:afterAutospacing="0"/>
      </w:pPr>
      <w:r>
        <w:t>выполнение специальных упражнений.</w:t>
      </w:r>
      <w:r w:rsidR="00E02D86">
        <w:t xml:space="preserve"> </w:t>
      </w:r>
    </w:p>
    <w:p w:rsidR="00C764BC" w:rsidRDefault="00C764BC" w:rsidP="003E7F08">
      <w:pPr>
        <w:pStyle w:val="a3"/>
        <w:ind w:firstLine="567"/>
        <w:jc w:val="both"/>
      </w:pPr>
    </w:p>
    <w:p w:rsidR="00347445" w:rsidRPr="006B5E73" w:rsidRDefault="00347445" w:rsidP="00C764BC">
      <w:pPr>
        <w:pStyle w:val="a3"/>
        <w:jc w:val="center"/>
      </w:pPr>
      <w:r w:rsidRPr="006B5E73">
        <w:t>Положение за компьютером</w:t>
      </w:r>
    </w:p>
    <w:p w:rsidR="00347445" w:rsidRPr="006B5E73" w:rsidRDefault="00347445" w:rsidP="00C764BC">
      <w:pPr>
        <w:pStyle w:val="a3"/>
        <w:spacing w:before="0" w:beforeAutospacing="0" w:after="0" w:afterAutospacing="0"/>
        <w:ind w:firstLine="426"/>
        <w:rPr>
          <w:sz w:val="20"/>
          <w:szCs w:val="20"/>
        </w:rPr>
      </w:pPr>
      <w:r w:rsidRPr="006B5E73">
        <w:rPr>
          <w:sz w:val="20"/>
          <w:szCs w:val="20"/>
        </w:rPr>
        <w:t xml:space="preserve">Регулируемое оборудование должно быть таким, чтобы можно было принять следующее положение: </w:t>
      </w:r>
    </w:p>
    <w:p w:rsidR="00347445" w:rsidRPr="006B5E73" w:rsidRDefault="00347445" w:rsidP="00C764BC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Поставьте ступни плоско на пол или на подножку. </w:t>
      </w:r>
    </w:p>
    <w:p w:rsidR="00347445" w:rsidRPr="006B5E73" w:rsidRDefault="00347445" w:rsidP="00C764BC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Поясница слегка выгнута, опирается на спинку кресла. </w:t>
      </w:r>
    </w:p>
    <w:p w:rsidR="00347445" w:rsidRPr="006B5E73" w:rsidRDefault="00347445" w:rsidP="00C764BC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Руки должны удобно располагаться по сторонам. </w:t>
      </w:r>
    </w:p>
    <w:p w:rsidR="00347445" w:rsidRPr="006B5E73" w:rsidRDefault="00347445" w:rsidP="00C764BC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Линия плеч должна располагаться прямо над линией бедер. </w:t>
      </w:r>
    </w:p>
    <w:p w:rsidR="00347445" w:rsidRPr="006B5E73" w:rsidRDefault="00347445" w:rsidP="00C764BC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Предплечья можно положить на мягкие подлокотники на такой высоте, чтобы запястья располагались чуть ниже, чем локти. </w:t>
      </w:r>
    </w:p>
    <w:p w:rsidR="00347445" w:rsidRPr="006B5E73" w:rsidRDefault="00347445" w:rsidP="00C764BC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Локти согнуты и находятся примерно в 3 см от корпуса. </w:t>
      </w:r>
    </w:p>
    <w:p w:rsidR="00347445" w:rsidRPr="006B5E73" w:rsidRDefault="00347445" w:rsidP="00C764BC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Запястья должны принять нейтральное положение (ни подняты, ни опущены). </w:t>
      </w:r>
    </w:p>
    <w:p w:rsidR="0022579D" w:rsidRPr="006B5E73" w:rsidRDefault="0022579D" w:rsidP="00FD515D">
      <w:pPr>
        <w:pStyle w:val="a3"/>
        <w:spacing w:before="0" w:beforeAutospacing="0" w:after="0" w:afterAutospacing="0"/>
        <w:ind w:left="360"/>
        <w:rPr>
          <w:sz w:val="20"/>
          <w:szCs w:val="20"/>
        </w:rPr>
      </w:pPr>
    </w:p>
    <w:p w:rsidR="0022579D" w:rsidRPr="006B5E73" w:rsidRDefault="0022579D" w:rsidP="0022579D">
      <w:pPr>
        <w:pStyle w:val="a3"/>
        <w:spacing w:before="0" w:beforeAutospacing="0" w:after="0" w:afterAutospacing="0"/>
        <w:ind w:left="360"/>
        <w:jc w:val="center"/>
      </w:pPr>
      <w:r w:rsidRPr="006B5E73">
        <w:rPr>
          <w:color w:val="000000"/>
        </w:rPr>
        <w:t>Длительность занятий</w:t>
      </w:r>
    </w:p>
    <w:p w:rsidR="0022579D" w:rsidRPr="006B5E73" w:rsidRDefault="0022579D" w:rsidP="0022579D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6B5E73">
        <w:rPr>
          <w:color w:val="000000"/>
        </w:rPr>
        <w:t xml:space="preserve"> Непрерывная длительность занятий непосредственно с ВДТ или ПЭВМ не должна превышать:</w:t>
      </w:r>
    </w:p>
    <w:p w:rsidR="0022579D" w:rsidRPr="006B5E73" w:rsidRDefault="0022579D" w:rsidP="0022579D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6B5E73">
        <w:rPr>
          <w:color w:val="000000"/>
        </w:rPr>
        <w:t>- для учащихся I классов (6 лет) - 10 минут;</w:t>
      </w:r>
    </w:p>
    <w:p w:rsidR="0022579D" w:rsidRPr="006B5E73" w:rsidRDefault="0022579D" w:rsidP="0022579D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6B5E73">
        <w:rPr>
          <w:color w:val="000000"/>
        </w:rPr>
        <w:t>- для учащихся II - V классов - 15 минут;</w:t>
      </w:r>
    </w:p>
    <w:p w:rsidR="0022579D" w:rsidRPr="006B5E73" w:rsidRDefault="0022579D" w:rsidP="0022579D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6B5E73">
        <w:rPr>
          <w:color w:val="000000"/>
        </w:rPr>
        <w:t>- для учащихся VI - VII классов - 20 минут;</w:t>
      </w:r>
    </w:p>
    <w:p w:rsidR="0022579D" w:rsidRPr="006B5E73" w:rsidRDefault="0022579D" w:rsidP="0022579D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6B5E73">
        <w:rPr>
          <w:color w:val="000000"/>
        </w:rPr>
        <w:t>- для учащихся VIII - IX классов -25 минут;</w:t>
      </w:r>
    </w:p>
    <w:p w:rsidR="0022579D" w:rsidRPr="006B5E73" w:rsidRDefault="0022579D" w:rsidP="0022579D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6B5E73">
        <w:rPr>
          <w:color w:val="000000"/>
        </w:rPr>
        <w:t>- для учащихся X - XI классов на первом часу учебных занятий 30 минут, на втором - 20 минут.</w:t>
      </w:r>
    </w:p>
    <w:p w:rsidR="0022579D" w:rsidRPr="006B5E73" w:rsidRDefault="0022579D" w:rsidP="002257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02D86" w:rsidRPr="006B5E73" w:rsidRDefault="00E02D86" w:rsidP="00E0018B">
      <w:pPr>
        <w:pStyle w:val="a3"/>
        <w:jc w:val="center"/>
      </w:pPr>
      <w:proofErr w:type="spellStart"/>
      <w:proofErr w:type="gramStart"/>
      <w:r w:rsidRPr="006B5E73">
        <w:t>Эрг-упражнения</w:t>
      </w:r>
      <w:proofErr w:type="spellEnd"/>
      <w:proofErr w:type="gramEnd"/>
      <w:r w:rsidRPr="006B5E73">
        <w:t xml:space="preserve"> для улучшения осанки</w:t>
      </w:r>
    </w:p>
    <w:p w:rsidR="00E02D86" w:rsidRPr="006B5E73" w:rsidRDefault="00E02D86" w:rsidP="006B5E73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6B5E73">
        <w:rPr>
          <w:i/>
          <w:sz w:val="20"/>
          <w:szCs w:val="20"/>
        </w:rPr>
        <w:t xml:space="preserve">"Глядя в небо" </w:t>
      </w:r>
    </w:p>
    <w:p w:rsidR="00E02D86" w:rsidRPr="006B5E73" w:rsidRDefault="00E02D86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  <w:u w:val="single"/>
        </w:rPr>
        <w:t>Цель</w:t>
      </w:r>
      <w:r w:rsidRPr="006B5E73">
        <w:rPr>
          <w:sz w:val="20"/>
          <w:szCs w:val="20"/>
        </w:rPr>
        <w:t xml:space="preserve"> этого упражнения - устранение вредных эффектов от неподвижного сидения в течение длительного периода времени и профилактика </w:t>
      </w:r>
      <w:r w:rsidRPr="006B5E73">
        <w:rPr>
          <w:i/>
          <w:iCs/>
          <w:sz w:val="20"/>
          <w:szCs w:val="20"/>
        </w:rPr>
        <w:t>грыжи межпозвоночных дисков поясничного отдела</w:t>
      </w:r>
      <w:r w:rsidRPr="006B5E73">
        <w:rPr>
          <w:sz w:val="20"/>
          <w:szCs w:val="20"/>
        </w:rPr>
        <w:t xml:space="preserve">. </w:t>
      </w:r>
    </w:p>
    <w:p w:rsidR="00E02D86" w:rsidRPr="006B5E73" w:rsidRDefault="00E02D86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  <w:u w:val="single"/>
        </w:rPr>
        <w:t>Поза:</w:t>
      </w:r>
      <w:r w:rsidRPr="006B5E73">
        <w:rPr>
          <w:sz w:val="20"/>
          <w:szCs w:val="20"/>
        </w:rPr>
        <w:t xml:space="preserve"> стоя, руки лежат на бедрах </w:t>
      </w:r>
    </w:p>
    <w:p w:rsidR="00E02D86" w:rsidRPr="006B5E73" w:rsidRDefault="00E02D86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Медленно </w:t>
      </w:r>
      <w:proofErr w:type="gramStart"/>
      <w:r w:rsidRPr="006B5E73">
        <w:rPr>
          <w:sz w:val="20"/>
          <w:szCs w:val="20"/>
        </w:rPr>
        <w:t>отклоняться</w:t>
      </w:r>
      <w:proofErr w:type="gramEnd"/>
      <w:r w:rsidRPr="006B5E73">
        <w:rPr>
          <w:sz w:val="20"/>
          <w:szCs w:val="20"/>
        </w:rPr>
        <w:t xml:space="preserve"> назад глядя в небо. </w:t>
      </w:r>
    </w:p>
    <w:p w:rsidR="00E02D86" w:rsidRDefault="00E02D86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>Вернутся в исходное положение.</w:t>
      </w:r>
    </w:p>
    <w:p w:rsidR="006B5E73" w:rsidRPr="006B5E73" w:rsidRDefault="006B5E73" w:rsidP="006B5E7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0018B" w:rsidRPr="006B5E73" w:rsidRDefault="006B5E73" w:rsidP="006B5E73">
      <w:pPr>
        <w:rPr>
          <w:i/>
        </w:rPr>
      </w:pPr>
      <w:r w:rsidRPr="005D14B7">
        <w:rPr>
          <w:i/>
        </w:rPr>
        <w:t>“</w:t>
      </w:r>
      <w:r w:rsidR="00E0018B" w:rsidRPr="006B5E73">
        <w:rPr>
          <w:i/>
        </w:rPr>
        <w:t xml:space="preserve">Египтянин" </w:t>
      </w:r>
    </w:p>
    <w:p w:rsidR="00E0018B" w:rsidRPr="006B5E73" w:rsidRDefault="00E0018B" w:rsidP="006B5E73">
      <w:r w:rsidRPr="006B5E73">
        <w:rPr>
          <w:u w:val="single"/>
        </w:rPr>
        <w:t>Цель</w:t>
      </w:r>
      <w:r w:rsidRPr="006B5E73">
        <w:t xml:space="preserve"> - укрепление мышц задней стороны шеи для улучшения осанки и предотвращения болей в области шеи. Упражнение способствует предотвращению: </w:t>
      </w:r>
    </w:p>
    <w:p w:rsidR="00E0018B" w:rsidRPr="006B5E73" w:rsidRDefault="00E0018B" w:rsidP="006B5E73">
      <w:pPr>
        <w:numPr>
          <w:ilvl w:val="0"/>
          <w:numId w:val="20"/>
        </w:numPr>
      </w:pPr>
      <w:r w:rsidRPr="006B5E73">
        <w:t xml:space="preserve">синдрома запястного канала </w:t>
      </w:r>
    </w:p>
    <w:p w:rsidR="00E0018B" w:rsidRPr="006B5E73" w:rsidRDefault="00E0018B" w:rsidP="006B5E73">
      <w:pPr>
        <w:numPr>
          <w:ilvl w:val="0"/>
          <w:numId w:val="20"/>
        </w:numPr>
      </w:pPr>
      <w:r w:rsidRPr="006B5E73">
        <w:lastRenderedPageBreak/>
        <w:t xml:space="preserve">вытягиванию шеи вперед </w:t>
      </w:r>
    </w:p>
    <w:p w:rsidR="00E0018B" w:rsidRPr="006B5E73" w:rsidRDefault="00E0018B" w:rsidP="006B5E73">
      <w:pPr>
        <w:numPr>
          <w:ilvl w:val="0"/>
          <w:numId w:val="20"/>
        </w:numPr>
      </w:pPr>
      <w:r w:rsidRPr="006B5E73">
        <w:t xml:space="preserve">дисфункции височно-нижнечелюстного сустава </w:t>
      </w:r>
    </w:p>
    <w:p w:rsidR="00E0018B" w:rsidRPr="006B5E73" w:rsidRDefault="00E0018B" w:rsidP="006B5E73">
      <w:pPr>
        <w:numPr>
          <w:ilvl w:val="0"/>
          <w:numId w:val="20"/>
        </w:numPr>
      </w:pPr>
      <w:r w:rsidRPr="006B5E73">
        <w:t xml:space="preserve">грыжи межпозвоночных дисков шейного отдела </w:t>
      </w:r>
    </w:p>
    <w:p w:rsidR="00E0018B" w:rsidRPr="006B5E73" w:rsidRDefault="00E0018B" w:rsidP="006B5E73">
      <w:pPr>
        <w:numPr>
          <w:ilvl w:val="0"/>
          <w:numId w:val="20"/>
        </w:numPr>
      </w:pPr>
      <w:r w:rsidRPr="006B5E73">
        <w:t>синдрома верхней апертуры грудной клетки</w:t>
      </w:r>
    </w:p>
    <w:p w:rsidR="00E0018B" w:rsidRPr="006B5E73" w:rsidRDefault="00E0018B" w:rsidP="006B5E73">
      <w:r w:rsidRPr="006B5E73">
        <w:rPr>
          <w:u w:val="single"/>
        </w:rPr>
        <w:t>Поза:</w:t>
      </w:r>
      <w:r w:rsidRPr="006B5E73">
        <w:t xml:space="preserve"> сидя или стоя, взгляд направлен прямо, а не вверх и не вниз. </w:t>
      </w:r>
    </w:p>
    <w:p w:rsidR="00E0018B" w:rsidRPr="006B5E73" w:rsidRDefault="00E0018B" w:rsidP="006B5E73">
      <w:r w:rsidRPr="006B5E73">
        <w:t xml:space="preserve">Надавив указательным пальцем на подбородок, сделать движение шеей назад. </w:t>
      </w:r>
    </w:p>
    <w:p w:rsidR="006B5E73" w:rsidRPr="006B5E73" w:rsidRDefault="00E0018B" w:rsidP="006B5E73">
      <w:r w:rsidRPr="006B5E73">
        <w:t>В этом положении следует оставаться в течение 5 секунд.</w:t>
      </w:r>
    </w:p>
    <w:p w:rsidR="00E0018B" w:rsidRPr="006B5E73" w:rsidRDefault="00E0018B" w:rsidP="006B5E73">
      <w:r w:rsidRPr="006B5E73">
        <w:t xml:space="preserve"> </w:t>
      </w:r>
    </w:p>
    <w:p w:rsidR="00E0018B" w:rsidRPr="006B5E73" w:rsidRDefault="00E0018B" w:rsidP="006B5E73">
      <w:pPr>
        <w:rPr>
          <w:i/>
        </w:rPr>
      </w:pPr>
      <w:r w:rsidRPr="006B5E73">
        <w:rPr>
          <w:i/>
        </w:rPr>
        <w:t>"</w:t>
      </w:r>
      <w:proofErr w:type="spellStart"/>
      <w:proofErr w:type="gramStart"/>
      <w:r w:rsidRPr="006B5E73">
        <w:rPr>
          <w:i/>
        </w:rPr>
        <w:t>Абра-кадабра</w:t>
      </w:r>
      <w:proofErr w:type="spellEnd"/>
      <w:proofErr w:type="gramEnd"/>
      <w:r w:rsidRPr="006B5E73">
        <w:rPr>
          <w:i/>
        </w:rPr>
        <w:t xml:space="preserve">" </w:t>
      </w:r>
    </w:p>
    <w:p w:rsidR="00E0018B" w:rsidRPr="006B5E73" w:rsidRDefault="00E0018B" w:rsidP="006B5E73">
      <w:r w:rsidRPr="006B5E73">
        <w:rPr>
          <w:u w:val="single"/>
        </w:rPr>
        <w:t>Цель</w:t>
      </w:r>
      <w:r w:rsidRPr="006B5E73">
        <w:t xml:space="preserve"> упражнения: </w:t>
      </w:r>
    </w:p>
    <w:p w:rsidR="00E0018B" w:rsidRPr="006B5E73" w:rsidRDefault="00E0018B" w:rsidP="006B5E73">
      <w:pPr>
        <w:numPr>
          <w:ilvl w:val="0"/>
          <w:numId w:val="21"/>
        </w:numPr>
      </w:pPr>
      <w:r w:rsidRPr="006B5E73">
        <w:t xml:space="preserve">усиление кровотока к ладоням; </w:t>
      </w:r>
    </w:p>
    <w:p w:rsidR="00E0018B" w:rsidRPr="006B5E73" w:rsidRDefault="00E0018B" w:rsidP="006B5E73">
      <w:pPr>
        <w:numPr>
          <w:ilvl w:val="0"/>
          <w:numId w:val="21"/>
        </w:numPr>
      </w:pPr>
      <w:r w:rsidRPr="006B5E73">
        <w:t xml:space="preserve">снятие напряжения в запястьях и ладонях; </w:t>
      </w:r>
    </w:p>
    <w:p w:rsidR="00E0018B" w:rsidRPr="006B5E73" w:rsidRDefault="00E0018B" w:rsidP="006B5E73">
      <w:pPr>
        <w:numPr>
          <w:ilvl w:val="0"/>
          <w:numId w:val="21"/>
        </w:numPr>
      </w:pPr>
      <w:r w:rsidRPr="006B5E73">
        <w:t xml:space="preserve">удаление продуктов распада из области запястного </w:t>
      </w:r>
    </w:p>
    <w:p w:rsidR="00E0018B" w:rsidRPr="006B5E73" w:rsidRDefault="00E0018B" w:rsidP="006B5E73">
      <w:pPr>
        <w:numPr>
          <w:ilvl w:val="0"/>
          <w:numId w:val="21"/>
        </w:numPr>
      </w:pPr>
      <w:r w:rsidRPr="006B5E73">
        <w:t xml:space="preserve">канала и ладоней. </w:t>
      </w:r>
    </w:p>
    <w:p w:rsidR="00E0018B" w:rsidRPr="006B5E73" w:rsidRDefault="00E0018B" w:rsidP="006B5E73">
      <w:pPr>
        <w:rPr>
          <w:bCs/>
        </w:rPr>
      </w:pPr>
      <w:r w:rsidRPr="006B5E73">
        <w:rPr>
          <w:u w:val="single"/>
        </w:rPr>
        <w:t>Поза:</w:t>
      </w:r>
      <w:r w:rsidRPr="006B5E73">
        <w:t xml:space="preserve"> сидя, руки лежат на подлокотниках, запястья должны быть вытянуты ладонями вниз. </w:t>
      </w:r>
    </w:p>
    <w:p w:rsidR="00E0018B" w:rsidRPr="006B5E73" w:rsidRDefault="00E0018B" w:rsidP="006B5E73">
      <w:pPr>
        <w:rPr>
          <w:bCs/>
        </w:rPr>
      </w:pPr>
      <w:proofErr w:type="spellStart"/>
      <w:r w:rsidRPr="006B5E73">
        <w:rPr>
          <w:bCs/>
        </w:rPr>
        <w:t>Абр</w:t>
      </w:r>
      <w:proofErr w:type="gramStart"/>
      <w:r w:rsidRPr="006B5E73">
        <w:rPr>
          <w:bCs/>
        </w:rPr>
        <w:t>а</w:t>
      </w:r>
      <w:proofErr w:type="spellEnd"/>
      <w:r w:rsidRPr="006B5E73">
        <w:t>-</w:t>
      </w:r>
      <w:proofErr w:type="gramEnd"/>
      <w:r w:rsidRPr="006B5E73">
        <w:t xml:space="preserve">: медленно сжать ладони в кулак. </w:t>
      </w:r>
    </w:p>
    <w:p w:rsidR="00E0018B" w:rsidRPr="006B5E73" w:rsidRDefault="00E0018B" w:rsidP="006B5E73">
      <w:proofErr w:type="spellStart"/>
      <w:r w:rsidRPr="006B5E73">
        <w:rPr>
          <w:bCs/>
        </w:rPr>
        <w:t>Кадабра</w:t>
      </w:r>
      <w:proofErr w:type="spellEnd"/>
      <w:r w:rsidRPr="006B5E73">
        <w:t xml:space="preserve">: медленно разжать кулаки. </w:t>
      </w:r>
    </w:p>
    <w:p w:rsidR="00E0018B" w:rsidRPr="006B5E73" w:rsidRDefault="00E0018B" w:rsidP="006B5E73">
      <w:pPr>
        <w:rPr>
          <w:bCs/>
        </w:rPr>
      </w:pPr>
      <w:r w:rsidRPr="006B5E73">
        <w:rPr>
          <w:bCs/>
        </w:rPr>
        <w:t xml:space="preserve">Для достижения желаемого результата эти упражнения следует повторять не менее 10 раз. </w:t>
      </w:r>
    </w:p>
    <w:p w:rsidR="006B5E73" w:rsidRPr="006B5E73" w:rsidRDefault="006B5E73" w:rsidP="006B5E73"/>
    <w:p w:rsidR="008A7A6D" w:rsidRPr="006B5E73" w:rsidRDefault="008A7A6D" w:rsidP="006B5E73">
      <w:pPr>
        <w:pStyle w:val="a3"/>
        <w:spacing w:before="0" w:beforeAutospacing="0" w:after="0" w:afterAutospacing="0"/>
        <w:jc w:val="center"/>
      </w:pPr>
      <w:proofErr w:type="spellStart"/>
      <w:proofErr w:type="gramStart"/>
      <w:r w:rsidRPr="006B5E73">
        <w:t>Эрг-упражнения</w:t>
      </w:r>
      <w:proofErr w:type="spellEnd"/>
      <w:proofErr w:type="gramEnd"/>
      <w:r w:rsidRPr="006B5E73">
        <w:t xml:space="preserve"> для профилактики </w:t>
      </w:r>
      <w:r w:rsidR="00FD515D" w:rsidRPr="006B5E73">
        <w:t>повторяющихся воздействий, вызванных повторяющимися нагрузками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6B5E73">
        <w:rPr>
          <w:i/>
          <w:sz w:val="20"/>
          <w:szCs w:val="20"/>
        </w:rPr>
        <w:t xml:space="preserve">"Разговор с ладонью"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  <w:u w:val="single"/>
        </w:rPr>
        <w:t>Цель</w:t>
      </w:r>
      <w:r w:rsidRPr="006B5E73">
        <w:rPr>
          <w:sz w:val="20"/>
          <w:szCs w:val="20"/>
        </w:rPr>
        <w:t xml:space="preserve"> упражнения: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Растягивание мышц-разгибателей запястья и пальцев (мышц, проходящих через запястный туннель и входящих в кисть руки).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Увеличение притока крови по сосудам, проходящим через запястье и ладонь.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Профилактика синдрома запястного канала.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  <w:u w:val="single"/>
        </w:rPr>
        <w:t>Поза:</w:t>
      </w:r>
      <w:r w:rsidRPr="006B5E73">
        <w:rPr>
          <w:sz w:val="20"/>
          <w:szCs w:val="20"/>
        </w:rPr>
        <w:t xml:space="preserve"> сидя или стоя, левая рука вытянута на уровне плеч.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Отогнув левую кисть назад, так, чтобы пальцы были направлены в потолок, правой рукой осторожно потянуть назад пальцы на левой руке, немного отгибая кисть назад.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В этом положении следует оставаться в течение 10 секунд. </w:t>
      </w:r>
    </w:p>
    <w:p w:rsidR="006B5E73" w:rsidRPr="006B5E73" w:rsidRDefault="006B5E73" w:rsidP="006B5E7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A7A6D" w:rsidRPr="006B5E73" w:rsidRDefault="008A7A6D" w:rsidP="006B5E73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6B5E73">
        <w:rPr>
          <w:i/>
          <w:sz w:val="20"/>
          <w:szCs w:val="20"/>
        </w:rPr>
        <w:t xml:space="preserve">"Приподнимание крышки стола"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  <w:u w:val="single"/>
        </w:rPr>
        <w:t>Цель</w:t>
      </w:r>
      <w:r w:rsidRPr="006B5E73">
        <w:rPr>
          <w:sz w:val="20"/>
          <w:szCs w:val="20"/>
        </w:rPr>
        <w:t xml:space="preserve">: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Укрепление разгибающих мышц запястья (мышц, проходящих от запястья вверх к внутренней стороне локтя).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Профилактика синдрома запястного канала.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  <w:u w:val="single"/>
        </w:rPr>
        <w:t>Поза:</w:t>
      </w:r>
      <w:r w:rsidRPr="006B5E73">
        <w:rPr>
          <w:sz w:val="20"/>
          <w:szCs w:val="20"/>
        </w:rPr>
        <w:t xml:space="preserve"> сидя, предплечья лежат на подлокотниках, а кисти находятся под крышкой стола ладонями вверх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Надавить ладонями на внутреннюю поверхность крышки стола, напрягая мышцы предплечья, осуществляющие это движение.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В этом положении следует оставаться в течение 10 секунд. </w:t>
      </w:r>
    </w:p>
    <w:p w:rsidR="008A7A6D" w:rsidRPr="006B5E73" w:rsidRDefault="008A7A6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Смысл упражнения состоит в том, чтобы активизировать мышцы с целью их укрепления. </w:t>
      </w:r>
    </w:p>
    <w:p w:rsidR="006B5E73" w:rsidRPr="006B5E73" w:rsidRDefault="006B5E73" w:rsidP="006B5E73">
      <w:pPr>
        <w:pStyle w:val="a3"/>
        <w:spacing w:before="0" w:beforeAutospacing="0" w:after="0" w:afterAutospacing="0"/>
        <w:rPr>
          <w:bCs/>
          <w:sz w:val="20"/>
          <w:szCs w:val="20"/>
        </w:rPr>
      </w:pPr>
    </w:p>
    <w:p w:rsidR="00FD515D" w:rsidRPr="006B5E73" w:rsidRDefault="00FD515D" w:rsidP="006B5E73">
      <w:pPr>
        <w:pStyle w:val="a3"/>
        <w:spacing w:before="0" w:beforeAutospacing="0" w:after="0" w:afterAutospacing="0"/>
        <w:jc w:val="center"/>
      </w:pPr>
      <w:r w:rsidRPr="006B5E73">
        <w:t>Зрительная профилактика</w:t>
      </w:r>
    </w:p>
    <w:p w:rsidR="00FD515D" w:rsidRPr="006B5E73" w:rsidRDefault="00FD515D" w:rsidP="006B5E73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6B5E73">
        <w:rPr>
          <w:i/>
          <w:sz w:val="20"/>
          <w:szCs w:val="20"/>
        </w:rPr>
        <w:t>Упражнени</w:t>
      </w:r>
      <w:r w:rsidR="006B5E73">
        <w:rPr>
          <w:i/>
          <w:sz w:val="20"/>
          <w:szCs w:val="20"/>
        </w:rPr>
        <w:t>е</w:t>
      </w:r>
      <w:r w:rsidRPr="006B5E73">
        <w:rPr>
          <w:i/>
          <w:sz w:val="20"/>
          <w:szCs w:val="20"/>
        </w:rPr>
        <w:t xml:space="preserve"> 1</w:t>
      </w:r>
    </w:p>
    <w:p w:rsidR="00FD515D" w:rsidRPr="006B5E73" w:rsidRDefault="00FD515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Плотно закрыть глаза руками так, чтобы через них не проходил свет. Следите при этом за тем, чтобы посадка была удобной. Особое внимание - на спину и шею, они должны быть прямыми и расслабленными. Закрыв глаза, попытаться увидеть перед глазами </w:t>
      </w:r>
      <w:r w:rsidRPr="006B5E73">
        <w:rPr>
          <w:bCs/>
          <w:sz w:val="20"/>
          <w:szCs w:val="20"/>
        </w:rPr>
        <w:t>абсолютно</w:t>
      </w:r>
      <w:r w:rsidRPr="006B5E73">
        <w:rPr>
          <w:sz w:val="20"/>
          <w:szCs w:val="20"/>
        </w:rPr>
        <w:t xml:space="preserve"> черный цвет. Удастся это не сразу, скорее всего, постоянно будут возникать цветные полоски, ромбики и кляксы. Чем чернее будет цвет, тем лучше расслаблены глаза. Многие людей со слабой близорукостью могут добиться полного восстановления зрения сразу после выполнения этого упражнения. </w:t>
      </w:r>
    </w:p>
    <w:p w:rsidR="006B5E73" w:rsidRPr="006B5E73" w:rsidRDefault="006B5E73" w:rsidP="006B5E7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D515D" w:rsidRPr="006B5E73" w:rsidRDefault="00FD515D" w:rsidP="006B5E73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6B5E73">
        <w:rPr>
          <w:i/>
          <w:sz w:val="20"/>
          <w:szCs w:val="20"/>
        </w:rPr>
        <w:t>Упражнение 2</w:t>
      </w:r>
    </w:p>
    <w:p w:rsidR="00FD515D" w:rsidRPr="006B5E73" w:rsidRDefault="00FD515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 xml:space="preserve">Закрыв глаза, глядя сквозь веки на солнце (или на яркую лампу), поворачивать глаза вправо-влево, делая круговые движения. После окончания упражнения крепко сжать веки на несколько секунд. Упражнение носит скорее не расслабляющий, а возбуждающий характер, поэтому после него рекомендуется делать упражнение, описанное выше. </w:t>
      </w:r>
    </w:p>
    <w:p w:rsidR="00FD515D" w:rsidRPr="006B5E73" w:rsidRDefault="00FD515D" w:rsidP="006B5E73">
      <w:pPr>
        <w:pStyle w:val="a3"/>
        <w:spacing w:before="0" w:beforeAutospacing="0" w:after="0" w:afterAutospacing="0"/>
        <w:rPr>
          <w:sz w:val="20"/>
          <w:szCs w:val="20"/>
        </w:rPr>
      </w:pPr>
      <w:r w:rsidRPr="006B5E73">
        <w:rPr>
          <w:sz w:val="20"/>
          <w:szCs w:val="20"/>
        </w:rPr>
        <w:t>Есть другой вариант этого упражнения. Отличается только тем, что при его выполнении необходимо быстро моргать глазами, а не закрывать их. Теперь в поворотах вправо-влево могут участвовать не только глаза, но и голова.</w:t>
      </w:r>
    </w:p>
    <w:p w:rsidR="00B743D8" w:rsidRPr="006B5E73" w:rsidRDefault="00B743D8" w:rsidP="006B5E73">
      <w:pPr>
        <w:ind w:firstLine="709"/>
      </w:pPr>
    </w:p>
    <w:sectPr w:rsidR="00B743D8" w:rsidRPr="006B5E73" w:rsidSect="006A26B9">
      <w:pgSz w:w="11906" w:h="16838"/>
      <w:pgMar w:top="851" w:right="566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B0718"/>
    <w:multiLevelType w:val="multilevel"/>
    <w:tmpl w:val="55A635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E66E5"/>
    <w:multiLevelType w:val="hybridMultilevel"/>
    <w:tmpl w:val="6BDA03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F294C"/>
    <w:multiLevelType w:val="hybridMultilevel"/>
    <w:tmpl w:val="095455D2"/>
    <w:lvl w:ilvl="0" w:tplc="C1242AD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643FA"/>
    <w:multiLevelType w:val="hybridMultilevel"/>
    <w:tmpl w:val="3260E5CC"/>
    <w:lvl w:ilvl="0" w:tplc="F6A8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569A8"/>
    <w:multiLevelType w:val="multilevel"/>
    <w:tmpl w:val="2EAE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C4095"/>
    <w:multiLevelType w:val="hybridMultilevel"/>
    <w:tmpl w:val="888842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9A1DF7"/>
    <w:multiLevelType w:val="hybridMultilevel"/>
    <w:tmpl w:val="C122E5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42AD2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D374D"/>
    <w:multiLevelType w:val="hybridMultilevel"/>
    <w:tmpl w:val="45924A00"/>
    <w:lvl w:ilvl="0" w:tplc="C1242AD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35440"/>
    <w:multiLevelType w:val="multilevel"/>
    <w:tmpl w:val="BED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543EE"/>
    <w:multiLevelType w:val="hybridMultilevel"/>
    <w:tmpl w:val="6212A630"/>
    <w:lvl w:ilvl="0" w:tplc="C1242AD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B0189"/>
    <w:multiLevelType w:val="hybridMultilevel"/>
    <w:tmpl w:val="1A94F356"/>
    <w:lvl w:ilvl="0" w:tplc="C1242AD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270FCC"/>
    <w:multiLevelType w:val="hybridMultilevel"/>
    <w:tmpl w:val="723A9CE8"/>
    <w:lvl w:ilvl="0" w:tplc="C1242AD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D0723"/>
    <w:multiLevelType w:val="hybridMultilevel"/>
    <w:tmpl w:val="D1425A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980ABE"/>
    <w:multiLevelType w:val="hybridMultilevel"/>
    <w:tmpl w:val="B686EB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A72CB"/>
    <w:multiLevelType w:val="hybridMultilevel"/>
    <w:tmpl w:val="55A635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286B8C"/>
    <w:multiLevelType w:val="multilevel"/>
    <w:tmpl w:val="58AC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27445"/>
    <w:multiLevelType w:val="hybridMultilevel"/>
    <w:tmpl w:val="96081A34"/>
    <w:lvl w:ilvl="0" w:tplc="C1242AD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1E6812"/>
    <w:multiLevelType w:val="hybridMultilevel"/>
    <w:tmpl w:val="87100D28"/>
    <w:lvl w:ilvl="0" w:tplc="C1242AD2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582323"/>
    <w:multiLevelType w:val="hybridMultilevel"/>
    <w:tmpl w:val="9CE440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90345A"/>
    <w:multiLevelType w:val="hybridMultilevel"/>
    <w:tmpl w:val="1BE800F2"/>
    <w:lvl w:ilvl="0" w:tplc="C1242AD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92249"/>
    <w:multiLevelType w:val="hybridMultilevel"/>
    <w:tmpl w:val="DCD2204A"/>
    <w:lvl w:ilvl="0" w:tplc="F6A8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12"/>
  </w:num>
  <w:num w:numId="13">
    <w:abstractNumId w:val="11"/>
  </w:num>
  <w:num w:numId="14">
    <w:abstractNumId w:val="18"/>
  </w:num>
  <w:num w:numId="15">
    <w:abstractNumId w:val="20"/>
  </w:num>
  <w:num w:numId="16">
    <w:abstractNumId w:val="15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8D"/>
    <w:rsid w:val="00026383"/>
    <w:rsid w:val="00083D0C"/>
    <w:rsid w:val="000E65B5"/>
    <w:rsid w:val="00143A4D"/>
    <w:rsid w:val="00174086"/>
    <w:rsid w:val="0022579D"/>
    <w:rsid w:val="00237B04"/>
    <w:rsid w:val="00255107"/>
    <w:rsid w:val="00285E6C"/>
    <w:rsid w:val="00323313"/>
    <w:rsid w:val="00347445"/>
    <w:rsid w:val="0039136E"/>
    <w:rsid w:val="003C0EC3"/>
    <w:rsid w:val="003D38C5"/>
    <w:rsid w:val="003E3EAD"/>
    <w:rsid w:val="003E7F08"/>
    <w:rsid w:val="00422117"/>
    <w:rsid w:val="00427798"/>
    <w:rsid w:val="0043563E"/>
    <w:rsid w:val="00450445"/>
    <w:rsid w:val="00476063"/>
    <w:rsid w:val="004777DB"/>
    <w:rsid w:val="004C2C1B"/>
    <w:rsid w:val="00504D1B"/>
    <w:rsid w:val="00564D59"/>
    <w:rsid w:val="005807BF"/>
    <w:rsid w:val="005A6EDF"/>
    <w:rsid w:val="005B153F"/>
    <w:rsid w:val="005D14B7"/>
    <w:rsid w:val="005D2AEA"/>
    <w:rsid w:val="005D68AE"/>
    <w:rsid w:val="005E631F"/>
    <w:rsid w:val="00680DE3"/>
    <w:rsid w:val="00697EC5"/>
    <w:rsid w:val="006A26B9"/>
    <w:rsid w:val="006B37BA"/>
    <w:rsid w:val="006B5E73"/>
    <w:rsid w:val="006D593A"/>
    <w:rsid w:val="00710D9A"/>
    <w:rsid w:val="00711170"/>
    <w:rsid w:val="00791078"/>
    <w:rsid w:val="007E011A"/>
    <w:rsid w:val="007F03E2"/>
    <w:rsid w:val="0080616D"/>
    <w:rsid w:val="008552B5"/>
    <w:rsid w:val="008573D9"/>
    <w:rsid w:val="008A7A6D"/>
    <w:rsid w:val="00903499"/>
    <w:rsid w:val="009264DB"/>
    <w:rsid w:val="009750BB"/>
    <w:rsid w:val="00984346"/>
    <w:rsid w:val="009D321F"/>
    <w:rsid w:val="009D4B3A"/>
    <w:rsid w:val="00A26269"/>
    <w:rsid w:val="00A90791"/>
    <w:rsid w:val="00B1083C"/>
    <w:rsid w:val="00B46264"/>
    <w:rsid w:val="00B743D8"/>
    <w:rsid w:val="00BA0C8D"/>
    <w:rsid w:val="00BC57A7"/>
    <w:rsid w:val="00C421B8"/>
    <w:rsid w:val="00C764BC"/>
    <w:rsid w:val="00CE1457"/>
    <w:rsid w:val="00CF142C"/>
    <w:rsid w:val="00D1296D"/>
    <w:rsid w:val="00D213F3"/>
    <w:rsid w:val="00D51D50"/>
    <w:rsid w:val="00DA0E2D"/>
    <w:rsid w:val="00DB0E0D"/>
    <w:rsid w:val="00DC38CA"/>
    <w:rsid w:val="00DD0B9F"/>
    <w:rsid w:val="00DE17B4"/>
    <w:rsid w:val="00E0018B"/>
    <w:rsid w:val="00E02D86"/>
    <w:rsid w:val="00E258DE"/>
    <w:rsid w:val="00E41AEC"/>
    <w:rsid w:val="00EB42EA"/>
    <w:rsid w:val="00ED0FB5"/>
    <w:rsid w:val="00F34A51"/>
    <w:rsid w:val="00F90017"/>
    <w:rsid w:val="00FC235B"/>
    <w:rsid w:val="00F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42C"/>
  </w:style>
  <w:style w:type="paragraph" w:styleId="3">
    <w:name w:val="heading 3"/>
    <w:basedOn w:val="a"/>
    <w:qFormat/>
    <w:rsid w:val="00F900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6B9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E3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1421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безопасности при работе за компьютером</vt:lpstr>
    </vt:vector>
  </TitlesOfParts>
  <Company>****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безопасности при работе за компьютером</dc:title>
  <dc:creator>OEM</dc:creator>
  <cp:lastModifiedBy>User</cp:lastModifiedBy>
  <cp:revision>5</cp:revision>
  <dcterms:created xsi:type="dcterms:W3CDTF">2020-02-22T21:12:00Z</dcterms:created>
  <dcterms:modified xsi:type="dcterms:W3CDTF">2025-01-30T08:44:00Z</dcterms:modified>
</cp:coreProperties>
</file>