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92" w:rsidRPr="001863E7" w:rsidRDefault="00B73992" w:rsidP="00177DE6">
      <w:pPr>
        <w:shd w:val="clear" w:color="auto" w:fill="FFFFFF"/>
        <w:jc w:val="center"/>
        <w:rPr>
          <w:b/>
          <w:color w:val="FF0000"/>
          <w:spacing w:val="2"/>
          <w:sz w:val="32"/>
        </w:rPr>
      </w:pPr>
      <w:r w:rsidRPr="001863E7">
        <w:rPr>
          <w:b/>
          <w:color w:val="FF0000"/>
          <w:spacing w:val="2"/>
          <w:sz w:val="32"/>
        </w:rPr>
        <w:t>ВНИМАНИЕ!</w:t>
      </w:r>
    </w:p>
    <w:p w:rsidR="00B73992" w:rsidRDefault="00B73992" w:rsidP="00177DE6">
      <w:pPr>
        <w:shd w:val="clear" w:color="auto" w:fill="FFFFFF"/>
        <w:jc w:val="center"/>
        <w:rPr>
          <w:b/>
          <w:color w:val="0000FF"/>
          <w:spacing w:val="-2"/>
          <w:sz w:val="32"/>
        </w:rPr>
      </w:pPr>
      <w:r>
        <w:rPr>
          <w:b/>
          <w:color w:val="0000FF"/>
          <w:spacing w:val="-2"/>
          <w:sz w:val="32"/>
        </w:rPr>
        <w:t>ПЕРВАЯ ПОМОЩЬ</w:t>
      </w:r>
    </w:p>
    <w:p w:rsidR="00B73992" w:rsidRDefault="00B73992" w:rsidP="00177DE6">
      <w:pPr>
        <w:shd w:val="clear" w:color="auto" w:fill="FFFFFF"/>
        <w:jc w:val="center"/>
        <w:rPr>
          <w:b/>
          <w:color w:val="0000FF"/>
          <w:spacing w:val="-4"/>
          <w:sz w:val="32"/>
        </w:rPr>
      </w:pPr>
      <w:r>
        <w:rPr>
          <w:b/>
          <w:color w:val="0000FF"/>
          <w:spacing w:val="-4"/>
          <w:sz w:val="32"/>
        </w:rPr>
        <w:t xml:space="preserve">ПРИ ПОРАЖЕНИИ </w:t>
      </w:r>
      <w:r w:rsidR="00177DE6">
        <w:rPr>
          <w:b/>
          <w:color w:val="0000FF"/>
          <w:spacing w:val="-4"/>
          <w:sz w:val="32"/>
        </w:rPr>
        <w:t>АММИАКОМ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1. Вынесите пострадавшего на свежий воздух, обеспечьте покой.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2. Давайте пить только теплое молоко с боржоми или питьевой водой.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3. Принимайте кодеин по 1 таблетке 2 раза  в день.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4. При спазмах горла положите теплую грелку на область шеи. Принимайте теплые водные ингаляции. В домашних условиях дышите воздухом над нагретой кастрюлей с водой.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5. При поражении кожи обильно промойте ее не менее 15 минут водой или 2%-ным раствором борной или лимонной кислоты. В глаза закапать 30%-ный раствор альбуцида, в нос – теплое оливковое или персиковое масло.</w:t>
      </w:r>
    </w:p>
    <w:p w:rsidR="00177DE6" w:rsidRPr="00177DE6" w:rsidRDefault="00177DE6" w:rsidP="00177DE6">
      <w:pPr>
        <w:jc w:val="both"/>
        <w:rPr>
          <w:color w:val="000000"/>
          <w:sz w:val="24"/>
          <w:szCs w:val="24"/>
        </w:rPr>
      </w:pPr>
      <w:r w:rsidRPr="00177DE6">
        <w:rPr>
          <w:color w:val="000000"/>
          <w:sz w:val="24"/>
          <w:szCs w:val="24"/>
        </w:rPr>
        <w:t>6. Делать искусственное дыхание запрещается.</w:t>
      </w:r>
    </w:p>
    <w:p w:rsidR="00EF5FB7" w:rsidRDefault="00EF5FB7" w:rsidP="00177DE6">
      <w:pPr>
        <w:jc w:val="center"/>
        <w:rPr>
          <w:b/>
          <w:color w:val="FF0000"/>
          <w:sz w:val="22"/>
        </w:rPr>
      </w:pPr>
    </w:p>
    <w:p w:rsidR="001863E7" w:rsidRDefault="001863E7" w:rsidP="00177DE6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ЗАПОМНИ !</w:t>
      </w:r>
    </w:p>
    <w:p w:rsidR="001863E7" w:rsidRPr="00EF5FB7" w:rsidRDefault="001863E7" w:rsidP="001863E7">
      <w:pPr>
        <w:ind w:firstLine="425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Выходить из зоны заражения необходимо </w:t>
      </w:r>
      <w:r w:rsidR="00EF5FB7">
        <w:rPr>
          <w:color w:val="000000"/>
          <w:sz w:val="22"/>
        </w:rPr>
        <w:t xml:space="preserve">в ватно-марлевой повязке </w:t>
      </w:r>
      <w:r>
        <w:rPr>
          <w:color w:val="000000"/>
          <w:sz w:val="22"/>
        </w:rPr>
        <w:t xml:space="preserve">по </w:t>
      </w:r>
      <w:r w:rsidR="00177DE6">
        <w:rPr>
          <w:color w:val="000000"/>
          <w:sz w:val="22"/>
        </w:rPr>
        <w:t>низменн</w:t>
      </w:r>
      <w:r>
        <w:rPr>
          <w:color w:val="000000"/>
          <w:sz w:val="22"/>
        </w:rPr>
        <w:t>ым местам в сторону перпендикулярную направлению ветра</w:t>
      </w:r>
      <w:r w:rsidR="00EF5FB7">
        <w:rPr>
          <w:color w:val="000000"/>
          <w:sz w:val="22"/>
        </w:rPr>
        <w:t xml:space="preserve"> </w:t>
      </w:r>
    </w:p>
    <w:p w:rsidR="00177DE6" w:rsidRPr="00177DE6" w:rsidRDefault="00177DE6" w:rsidP="00177DE6">
      <w:pPr>
        <w:jc w:val="center"/>
        <w:rPr>
          <w:color w:val="000000"/>
          <w:sz w:val="22"/>
          <w:szCs w:val="22"/>
          <w:u w:val="single"/>
        </w:rPr>
      </w:pPr>
      <w:r w:rsidRPr="00177DE6">
        <w:rPr>
          <w:color w:val="000000"/>
          <w:sz w:val="22"/>
          <w:szCs w:val="22"/>
          <w:u w:val="single"/>
        </w:rPr>
        <w:t>Для обеззараживания (дегазации):</w:t>
      </w:r>
    </w:p>
    <w:p w:rsidR="00177DE6" w:rsidRDefault="00177DE6" w:rsidP="00177DE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1. т</w:t>
      </w:r>
      <w:r w:rsidRPr="00177DE6">
        <w:rPr>
          <w:color w:val="000000"/>
          <w:sz w:val="22"/>
          <w:szCs w:val="22"/>
        </w:rPr>
        <w:t>ерриторию обработайте водой и засыпьте местными подручными материалами – сухой измельченной глиной, торфом, песком (толщина слоя засыпки не менее 0,5 см).</w:t>
      </w:r>
    </w:p>
    <w:p w:rsidR="00177DE6" w:rsidRPr="00177DE6" w:rsidRDefault="00177DE6" w:rsidP="00177DE6">
      <w:pPr>
        <w:jc w:val="both"/>
        <w:rPr>
          <w:color w:val="000000"/>
          <w:spacing w:val="-5"/>
          <w:sz w:val="22"/>
          <w:szCs w:val="22"/>
        </w:rPr>
      </w:pPr>
      <w:r w:rsidRPr="00177DE6">
        <w:rPr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п</w:t>
      </w:r>
      <w:r w:rsidRPr="00177DE6">
        <w:rPr>
          <w:color w:val="000000"/>
          <w:sz w:val="22"/>
          <w:szCs w:val="22"/>
        </w:rPr>
        <w:t>ромойте зараженную поверхность водным раствором хлорной извести или хлорамином, солями гидрохлорида кальция.</w:t>
      </w:r>
    </w:p>
    <w:p w:rsidR="00B73992" w:rsidRDefault="00B73992">
      <w:pPr>
        <w:shd w:val="clear" w:color="auto" w:fill="FFFFFF"/>
        <w:spacing w:before="120" w:line="240" w:lineRule="exact"/>
        <w:ind w:right="6" w:firstLine="567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 w:line="240" w:lineRule="exact"/>
        <w:ind w:left="11" w:right="6"/>
        <w:jc w:val="both"/>
        <w:rPr>
          <w:color w:val="000000"/>
          <w:spacing w:val="-5"/>
          <w:sz w:val="22"/>
        </w:rPr>
      </w:pPr>
    </w:p>
    <w:p w:rsidR="00B73992" w:rsidRDefault="00B73992">
      <w:pPr>
        <w:shd w:val="clear" w:color="auto" w:fill="FFFFFF"/>
        <w:spacing w:before="120"/>
        <w:jc w:val="center"/>
        <w:rPr>
          <w:b/>
          <w:sz w:val="32"/>
        </w:rPr>
      </w:pPr>
    </w:p>
    <w:p w:rsidR="00B73992" w:rsidRPr="00D20190" w:rsidRDefault="00B73992">
      <w:pPr>
        <w:pStyle w:val="a6"/>
        <w:rPr>
          <w:rFonts w:ascii="Arial" w:hAnsi="Arial" w:cs="Arial"/>
          <w:b/>
          <w:color w:val="FF0000"/>
          <w:sz w:val="36"/>
        </w:rPr>
      </w:pPr>
      <w:r w:rsidRPr="00D20190">
        <w:rPr>
          <w:rFonts w:ascii="Arial" w:hAnsi="Arial" w:cs="Arial"/>
          <w:b/>
          <w:color w:val="FF0000"/>
          <w:sz w:val="36"/>
        </w:rPr>
        <w:t>Телефоны для экстренного реагир</w:t>
      </w:r>
      <w:r w:rsidRPr="00D20190">
        <w:rPr>
          <w:rFonts w:ascii="Arial" w:hAnsi="Arial" w:cs="Arial"/>
          <w:b/>
          <w:color w:val="FF0000"/>
          <w:sz w:val="36"/>
        </w:rPr>
        <w:t>о</w:t>
      </w:r>
      <w:r w:rsidRPr="00D20190">
        <w:rPr>
          <w:rFonts w:ascii="Arial" w:hAnsi="Arial" w:cs="Arial"/>
          <w:b/>
          <w:color w:val="FF0000"/>
          <w:sz w:val="36"/>
        </w:rPr>
        <w:t xml:space="preserve">вания </w:t>
      </w:r>
    </w:p>
    <w:p w:rsidR="00B73992" w:rsidRDefault="00B73992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1863E7" w:rsidRDefault="001863E7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rFonts w:ascii="Arial" w:hAnsi="Arial"/>
          <w:b/>
          <w:spacing w:val="20"/>
          <w:sz w:val="22"/>
        </w:rPr>
      </w:pPr>
    </w:p>
    <w:p w:rsidR="00B73992" w:rsidRPr="001863E7" w:rsidRDefault="00B73992">
      <w:pPr>
        <w:tabs>
          <w:tab w:val="right" w:pos="4253"/>
        </w:tabs>
        <w:jc w:val="center"/>
        <w:rPr>
          <w:rFonts w:ascii="Arial" w:hAnsi="Arial"/>
          <w:b/>
          <w:color w:val="0000FF"/>
          <w:spacing w:val="20"/>
          <w:sz w:val="32"/>
        </w:rPr>
      </w:pPr>
      <w:r w:rsidRPr="001863E7">
        <w:rPr>
          <w:rFonts w:ascii="Arial" w:hAnsi="Arial"/>
          <w:b/>
          <w:color w:val="0000FF"/>
          <w:spacing w:val="20"/>
          <w:sz w:val="32"/>
        </w:rPr>
        <w:t xml:space="preserve">Единая служба спасения </w:t>
      </w:r>
      <w:r w:rsidRPr="001863E7">
        <w:rPr>
          <w:b/>
          <w:color w:val="0000FF"/>
          <w:spacing w:val="20"/>
          <w:sz w:val="32"/>
        </w:rPr>
        <w:t>(</w:t>
      </w:r>
      <w:r w:rsidRPr="001863E7">
        <w:rPr>
          <w:rFonts w:ascii="Arial" w:hAnsi="Arial"/>
          <w:b/>
          <w:color w:val="0000FF"/>
          <w:spacing w:val="20"/>
          <w:sz w:val="32"/>
        </w:rPr>
        <w:t>ЕСС-01)</w:t>
      </w:r>
    </w:p>
    <w:p w:rsidR="00B73992" w:rsidRDefault="00B73992">
      <w:pPr>
        <w:tabs>
          <w:tab w:val="right" w:pos="4253"/>
        </w:tabs>
        <w:jc w:val="center"/>
        <w:rPr>
          <w:rFonts w:ascii="Arial" w:hAnsi="Arial"/>
          <w:b/>
          <w:color w:val="FF0000"/>
          <w:spacing w:val="20"/>
          <w:sz w:val="28"/>
        </w:rPr>
      </w:pPr>
    </w:p>
    <w:p w:rsidR="00B73992" w:rsidRPr="001863E7" w:rsidRDefault="00B73992">
      <w:pPr>
        <w:tabs>
          <w:tab w:val="right" w:pos="4253"/>
        </w:tabs>
        <w:jc w:val="center"/>
        <w:rPr>
          <w:rFonts w:ascii="Arial" w:hAnsi="Arial"/>
          <w:b/>
          <w:color w:val="FF0000"/>
          <w:spacing w:val="20"/>
          <w:sz w:val="22"/>
        </w:rPr>
      </w:pPr>
      <w:r w:rsidRPr="001863E7">
        <w:rPr>
          <w:rFonts w:ascii="Arial" w:hAnsi="Arial"/>
          <w:b/>
          <w:color w:val="FF0000"/>
          <w:spacing w:val="20"/>
          <w:sz w:val="40"/>
        </w:rPr>
        <w:t>01</w:t>
      </w:r>
    </w:p>
    <w:p w:rsidR="00B73992" w:rsidRDefault="00B73992">
      <w:pPr>
        <w:jc w:val="right"/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Pr="001863E7" w:rsidRDefault="00B73992">
      <w:pPr>
        <w:pStyle w:val="2"/>
        <w:jc w:val="center"/>
        <w:rPr>
          <w:color w:val="0000FF"/>
          <w:sz w:val="32"/>
        </w:rPr>
      </w:pPr>
      <w:r w:rsidRPr="001863E7">
        <w:rPr>
          <w:color w:val="0000FF"/>
          <w:sz w:val="32"/>
        </w:rPr>
        <w:t>Скорая помощь</w:t>
      </w:r>
    </w:p>
    <w:p w:rsidR="00B73992" w:rsidRDefault="00B73992">
      <w:pPr>
        <w:pStyle w:val="2"/>
        <w:jc w:val="center"/>
      </w:pPr>
    </w:p>
    <w:p w:rsidR="00B73992" w:rsidRPr="001863E7" w:rsidRDefault="00B73992">
      <w:pPr>
        <w:pStyle w:val="2"/>
        <w:jc w:val="center"/>
        <w:rPr>
          <w:sz w:val="40"/>
        </w:rPr>
      </w:pPr>
      <w:r w:rsidRPr="001863E7">
        <w:rPr>
          <w:sz w:val="40"/>
        </w:rPr>
        <w:t>03</w:t>
      </w: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tabs>
          <w:tab w:val="right" w:pos="4253"/>
        </w:tabs>
        <w:rPr>
          <w:b/>
          <w:spacing w:val="20"/>
          <w:sz w:val="22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B73992" w:rsidRDefault="00B73992">
      <w:pPr>
        <w:shd w:val="clear" w:color="auto" w:fill="FFFFFF"/>
        <w:spacing w:line="250" w:lineRule="exact"/>
        <w:jc w:val="center"/>
        <w:rPr>
          <w:color w:val="000000"/>
          <w:spacing w:val="-7"/>
          <w:sz w:val="23"/>
        </w:rPr>
      </w:pPr>
    </w:p>
    <w:p w:rsidR="001F5BAD" w:rsidRPr="003E552A" w:rsidRDefault="00B73992">
      <w:pPr>
        <w:shd w:val="clear" w:color="auto" w:fill="FFFFFF"/>
        <w:spacing w:line="250" w:lineRule="exact"/>
        <w:jc w:val="center"/>
        <w:rPr>
          <w:rFonts w:ascii="Arial" w:hAnsi="Arial" w:cs="Arial"/>
          <w:b/>
          <w:color w:val="0000FF"/>
          <w:spacing w:val="-7"/>
          <w:sz w:val="24"/>
          <w:szCs w:val="24"/>
        </w:rPr>
      </w:pPr>
      <w:r>
        <w:rPr>
          <w:color w:val="000000"/>
          <w:spacing w:val="-7"/>
          <w:sz w:val="23"/>
        </w:rPr>
        <w:br w:type="column"/>
      </w:r>
      <w:r w:rsidR="003516BA" w:rsidRPr="003E552A">
        <w:rPr>
          <w:rFonts w:ascii="Arial" w:hAnsi="Arial" w:cs="Arial"/>
          <w:b/>
          <w:color w:val="0000FF"/>
          <w:spacing w:val="-7"/>
          <w:sz w:val="24"/>
          <w:szCs w:val="24"/>
        </w:rPr>
        <w:lastRenderedPageBreak/>
        <w:t xml:space="preserve">ЗАЩИТА НАСЕЛЕНИЯ </w:t>
      </w:r>
    </w:p>
    <w:p w:rsidR="00B73992" w:rsidRPr="001F5BAD" w:rsidRDefault="003516BA">
      <w:pPr>
        <w:shd w:val="clear" w:color="auto" w:fill="FFFFFF"/>
        <w:spacing w:line="250" w:lineRule="exact"/>
        <w:jc w:val="center"/>
        <w:rPr>
          <w:rFonts w:ascii="Arial" w:hAnsi="Arial" w:cs="Arial"/>
          <w:b/>
          <w:color w:val="0000FF"/>
          <w:spacing w:val="-7"/>
          <w:sz w:val="28"/>
          <w:szCs w:val="28"/>
        </w:rPr>
      </w:pPr>
      <w:r w:rsidRPr="003E552A">
        <w:rPr>
          <w:rFonts w:ascii="Arial" w:hAnsi="Arial" w:cs="Arial"/>
          <w:b/>
          <w:color w:val="0000FF"/>
          <w:spacing w:val="-7"/>
          <w:sz w:val="24"/>
          <w:szCs w:val="24"/>
        </w:rPr>
        <w:t>В ЧРЕЗВЫЧАЙНЫХ СИТУАЦИЯХ</w:t>
      </w:r>
    </w:p>
    <w:p w:rsidR="001863E7" w:rsidRDefault="001863E7" w:rsidP="001863E7">
      <w:pPr>
        <w:shd w:val="clear" w:color="auto" w:fill="FFFFFF"/>
        <w:spacing w:line="264" w:lineRule="exact"/>
        <w:jc w:val="center"/>
        <w:rPr>
          <w:color w:val="000000"/>
          <w:spacing w:val="8"/>
          <w:sz w:val="28"/>
        </w:rPr>
      </w:pPr>
    </w:p>
    <w:p w:rsidR="001863E7" w:rsidRDefault="001863E7" w:rsidP="001863E7">
      <w:pPr>
        <w:shd w:val="clear" w:color="auto" w:fill="FFFFFF"/>
        <w:spacing w:line="264" w:lineRule="exact"/>
        <w:jc w:val="center"/>
      </w:pPr>
    </w:p>
    <w:p w:rsidR="001863E7" w:rsidRDefault="001863E7" w:rsidP="001863E7">
      <w:pPr>
        <w:jc w:val="center"/>
        <w:rPr>
          <w:b/>
          <w:caps/>
          <w:sz w:val="2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7.7pt;margin-top:18.6pt;width:237.6pt;height:100.8pt;z-index:251656704" o:allowincell="f" fillcolor="silver" strokecolor="#fc0">
            <v:fill color2="fill darken(118)" method="linear sigma" type="gradient"/>
            <v:shadow on="t" color="#4d4d4d" offset=",3pt"/>
            <v:textpath style="font-family:&quot;Arial&quot;;font-weight:bold;v-text-spacing:78650f;v-text-kern:t" trim="t" fitpath="t" string="ЕСЛИ &#10;В ВОЗДУХЕ &#10;АММИАК"/>
          </v:shape>
        </w:pict>
      </w: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b/>
          <w:caps/>
          <w:sz w:val="64"/>
        </w:rPr>
      </w:pP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sz w:val="28"/>
        </w:rPr>
      </w:pPr>
      <w:r>
        <w:pict>
          <v:rect id="_x0000_s1028" style="position:absolute;left:0;text-align:left;margin-left:65.3pt;margin-top:6.5pt;width:103pt;height:103pt;z-index:251655680" o:allowincell="f" filled="f" stroked="f" strokeweight="0">
            <v:textbox style="mso-next-textbox:#_x0000_s1028" inset="0,0,0,0">
              <w:txbxContent>
                <w:p w:rsidR="001863E7" w:rsidRDefault="001863E7" w:rsidP="001863E7">
                  <w:r>
                    <w:object w:dxaOrig="10799" w:dyaOrig="1079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02.75pt;height:102.75pt" o:ole="" fillcolor="window">
                        <v:imagedata r:id="rId7" o:title=""/>
                      </v:shape>
                      <o:OLEObject Type="Embed" ProgID="PBrush" ShapeID="_x0000_i1029" DrawAspect="Content" ObjectID="_1451311487" r:id="rId8"/>
                    </w:object>
                  </w:r>
                </w:p>
              </w:txbxContent>
            </v:textbox>
          </v:rect>
        </w:pict>
      </w: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sz w:val="28"/>
        </w:rPr>
      </w:pPr>
    </w:p>
    <w:p w:rsidR="001863E7" w:rsidRDefault="001863E7" w:rsidP="001863E7">
      <w:pPr>
        <w:jc w:val="center"/>
        <w:rPr>
          <w:b/>
          <w:color w:val="000000"/>
          <w:spacing w:val="204"/>
          <w:sz w:val="44"/>
        </w:rPr>
      </w:pPr>
    </w:p>
    <w:p w:rsidR="001863E7" w:rsidRDefault="001863E7" w:rsidP="001863E7">
      <w:pPr>
        <w:ind w:right="226"/>
        <w:jc w:val="center"/>
        <w:rPr>
          <w:b/>
          <w:color w:val="000000"/>
          <w:spacing w:val="204"/>
          <w:sz w:val="44"/>
        </w:rPr>
      </w:pPr>
      <w:r>
        <w:rPr>
          <w:b/>
          <w:color w:val="000000"/>
          <w:spacing w:val="204"/>
          <w:sz w:val="44"/>
        </w:rPr>
        <w:t xml:space="preserve">  </w:t>
      </w:r>
    </w:p>
    <w:p w:rsidR="001863E7" w:rsidRDefault="001863E7" w:rsidP="001863E7">
      <w:pPr>
        <w:ind w:right="226"/>
        <w:jc w:val="center"/>
        <w:rPr>
          <w:b/>
          <w:color w:val="000000"/>
          <w:spacing w:val="204"/>
          <w:sz w:val="44"/>
        </w:rPr>
      </w:pPr>
    </w:p>
    <w:p w:rsidR="001863E7" w:rsidRDefault="001863E7" w:rsidP="001863E7">
      <w:pPr>
        <w:ind w:right="18"/>
        <w:jc w:val="center"/>
        <w:rPr>
          <w:rFonts w:ascii="Arial" w:hAnsi="Arial"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40"/>
          <w:szCs w:val="40"/>
        </w:rPr>
        <w:t>памятка</w:t>
      </w:r>
    </w:p>
    <w:p w:rsidR="001863E7" w:rsidRPr="003E552A" w:rsidRDefault="00105732" w:rsidP="001863E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E552A">
        <w:rPr>
          <w:rFonts w:ascii="Arial" w:hAnsi="Arial" w:cs="Arial"/>
          <w:b/>
          <w:color w:val="FF0000"/>
          <w:sz w:val="32"/>
          <w:szCs w:val="32"/>
        </w:rPr>
        <w:t>населению</w:t>
      </w:r>
    </w:p>
    <w:p w:rsidR="001863E7" w:rsidRDefault="001863E7" w:rsidP="001863E7">
      <w:pPr>
        <w:ind w:right="18"/>
        <w:jc w:val="center"/>
        <w:rPr>
          <w:rFonts w:ascii="Arial" w:hAnsi="Arial"/>
          <w:b/>
          <w:sz w:val="22"/>
        </w:rPr>
      </w:pPr>
    </w:p>
    <w:p w:rsidR="001863E7" w:rsidRDefault="001863E7" w:rsidP="001863E7">
      <w:pPr>
        <w:ind w:right="18"/>
        <w:jc w:val="center"/>
        <w:rPr>
          <w:rFonts w:ascii="Arial" w:hAnsi="Arial"/>
          <w:i/>
        </w:rPr>
      </w:pPr>
    </w:p>
    <w:p w:rsidR="001863E7" w:rsidRDefault="001863E7" w:rsidP="001863E7">
      <w:pPr>
        <w:ind w:right="18"/>
        <w:jc w:val="center"/>
        <w:rPr>
          <w:rFonts w:ascii="Arial" w:hAnsi="Arial"/>
          <w:i/>
        </w:rPr>
      </w:pPr>
    </w:p>
    <w:p w:rsidR="001863E7" w:rsidRDefault="001863E7" w:rsidP="001863E7">
      <w:pPr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г. Тула</w:t>
      </w:r>
    </w:p>
    <w:p w:rsidR="00B73992" w:rsidRDefault="00B73992">
      <w:pPr>
        <w:shd w:val="clear" w:color="auto" w:fill="FFFFFF"/>
        <w:spacing w:line="245" w:lineRule="exact"/>
        <w:ind w:left="43" w:firstLine="383"/>
        <w:jc w:val="both"/>
      </w:pPr>
      <w:r>
        <w:rPr>
          <w:color w:val="000000"/>
          <w:spacing w:val="-3"/>
          <w:sz w:val="22"/>
        </w:rPr>
        <w:t xml:space="preserve">На территории </w:t>
      </w:r>
      <w:r w:rsidR="003E552A">
        <w:rPr>
          <w:color w:val="000000"/>
          <w:spacing w:val="-3"/>
          <w:sz w:val="22"/>
        </w:rPr>
        <w:t>города Тулы</w:t>
      </w:r>
      <w:r>
        <w:rPr>
          <w:color w:val="000000"/>
          <w:spacing w:val="-3"/>
          <w:sz w:val="22"/>
        </w:rPr>
        <w:t xml:space="preserve">  име</w:t>
      </w:r>
      <w:r>
        <w:rPr>
          <w:color w:val="000000"/>
          <w:spacing w:val="-6"/>
          <w:sz w:val="22"/>
        </w:rPr>
        <w:t xml:space="preserve">ются   объекты,   использующие   в   своем </w:t>
      </w:r>
      <w:r>
        <w:rPr>
          <w:color w:val="000000"/>
          <w:spacing w:val="-3"/>
          <w:sz w:val="22"/>
        </w:rPr>
        <w:t>прои</w:t>
      </w:r>
      <w:r>
        <w:rPr>
          <w:color w:val="000000"/>
          <w:spacing w:val="-3"/>
          <w:sz w:val="22"/>
        </w:rPr>
        <w:t>з</w:t>
      </w:r>
      <w:r>
        <w:rPr>
          <w:color w:val="000000"/>
          <w:spacing w:val="-3"/>
          <w:sz w:val="22"/>
        </w:rPr>
        <w:t>водстве аварийно химически  опасное   ве</w:t>
      </w:r>
      <w:r>
        <w:rPr>
          <w:color w:val="000000"/>
          <w:spacing w:val="4"/>
          <w:sz w:val="22"/>
        </w:rPr>
        <w:t xml:space="preserve">щество (АХОВ) - </w:t>
      </w:r>
      <w:r w:rsidR="00177DE6">
        <w:rPr>
          <w:color w:val="000000"/>
          <w:spacing w:val="4"/>
          <w:sz w:val="22"/>
        </w:rPr>
        <w:t>аммиак</w:t>
      </w:r>
      <w:r>
        <w:rPr>
          <w:color w:val="000000"/>
          <w:spacing w:val="4"/>
          <w:sz w:val="22"/>
        </w:rPr>
        <w:t>.</w:t>
      </w:r>
    </w:p>
    <w:p w:rsidR="00B73992" w:rsidRDefault="00177DE6">
      <w:pPr>
        <w:shd w:val="clear" w:color="auto" w:fill="FFFFFF"/>
        <w:spacing w:before="120"/>
        <w:ind w:left="28" w:firstLine="398"/>
        <w:jc w:val="both"/>
        <w:rPr>
          <w:b/>
          <w:color w:val="0000FF"/>
          <w:spacing w:val="-5"/>
          <w:sz w:val="22"/>
        </w:rPr>
      </w:pPr>
      <w:r>
        <w:rPr>
          <w:b/>
          <w:color w:val="008080"/>
          <w:spacing w:val="-4"/>
          <w:sz w:val="22"/>
        </w:rPr>
        <w:lastRenderedPageBreak/>
        <w:t>АММИАК</w:t>
      </w:r>
      <w:r w:rsidR="00B73992">
        <w:rPr>
          <w:b/>
          <w:color w:val="000000"/>
          <w:spacing w:val="-4"/>
          <w:sz w:val="22"/>
        </w:rPr>
        <w:t xml:space="preserve"> </w:t>
      </w:r>
      <w:r w:rsidR="003B1432">
        <w:rPr>
          <w:b/>
          <w:color w:val="000000"/>
          <w:spacing w:val="-4"/>
          <w:sz w:val="22"/>
        </w:rPr>
        <w:t>–</w:t>
      </w:r>
      <w:r w:rsidR="001863E7">
        <w:rPr>
          <w:b/>
          <w:color w:val="000000"/>
          <w:spacing w:val="-4"/>
          <w:sz w:val="22"/>
        </w:rPr>
        <w:t xml:space="preserve"> </w:t>
      </w:r>
      <w:r w:rsidR="003B1432">
        <w:rPr>
          <w:b/>
          <w:color w:val="0000FF"/>
          <w:spacing w:val="-4"/>
          <w:sz w:val="22"/>
        </w:rPr>
        <w:t>при нормальных условиях э</w:t>
      </w:r>
      <w:r w:rsidR="00B73992">
        <w:rPr>
          <w:b/>
          <w:color w:val="0000FF"/>
          <w:spacing w:val="-4"/>
          <w:sz w:val="22"/>
        </w:rPr>
        <w:t xml:space="preserve">то </w:t>
      </w:r>
      <w:r>
        <w:rPr>
          <w:b/>
          <w:color w:val="0000FF"/>
          <w:spacing w:val="-4"/>
          <w:sz w:val="22"/>
        </w:rPr>
        <w:t xml:space="preserve">бесцветный </w:t>
      </w:r>
      <w:r w:rsidR="00B73992">
        <w:rPr>
          <w:b/>
          <w:color w:val="0000FF"/>
          <w:spacing w:val="-4"/>
          <w:sz w:val="22"/>
        </w:rPr>
        <w:t>газ</w:t>
      </w:r>
      <w:r w:rsidR="003B1432">
        <w:rPr>
          <w:b/>
          <w:color w:val="0000FF"/>
          <w:spacing w:val="-4"/>
          <w:sz w:val="22"/>
        </w:rPr>
        <w:t xml:space="preserve"> с характерным запахом (нашатырного спирта)</w:t>
      </w:r>
      <w:r>
        <w:rPr>
          <w:b/>
          <w:color w:val="0000FF"/>
          <w:spacing w:val="-4"/>
          <w:sz w:val="22"/>
        </w:rPr>
        <w:t xml:space="preserve">, </w:t>
      </w:r>
      <w:r w:rsidR="003B1432">
        <w:rPr>
          <w:b/>
          <w:color w:val="0000FF"/>
          <w:spacing w:val="-4"/>
          <w:sz w:val="22"/>
        </w:rPr>
        <w:t xml:space="preserve">почти в 2 раза </w:t>
      </w:r>
      <w:r>
        <w:rPr>
          <w:b/>
          <w:color w:val="0000FF"/>
          <w:spacing w:val="-4"/>
          <w:sz w:val="22"/>
        </w:rPr>
        <w:t>легче воздуха</w:t>
      </w:r>
      <w:r w:rsidR="004A0E4B">
        <w:rPr>
          <w:b/>
          <w:color w:val="0000FF"/>
          <w:spacing w:val="-4"/>
          <w:sz w:val="22"/>
        </w:rPr>
        <w:t xml:space="preserve"> </w:t>
      </w:r>
      <w:r w:rsidR="003B1432">
        <w:rPr>
          <w:b/>
          <w:color w:val="0000FF"/>
          <w:spacing w:val="-4"/>
          <w:sz w:val="22"/>
        </w:rPr>
        <w:t>(</w:t>
      </w:r>
      <w:r>
        <w:rPr>
          <w:b/>
          <w:color w:val="0000FF"/>
          <w:spacing w:val="-4"/>
          <w:sz w:val="22"/>
        </w:rPr>
        <w:t>его пары поднимаются вверх и передвигаются ветром</w:t>
      </w:r>
      <w:r w:rsidR="003B1432">
        <w:rPr>
          <w:b/>
          <w:color w:val="0000FF"/>
          <w:spacing w:val="-4"/>
          <w:sz w:val="22"/>
        </w:rPr>
        <w:t>). При выходе в атмосферу дымит</w:t>
      </w:r>
      <w:r>
        <w:rPr>
          <w:b/>
          <w:color w:val="0000FF"/>
          <w:spacing w:val="-4"/>
          <w:sz w:val="22"/>
        </w:rPr>
        <w:t xml:space="preserve">, </w:t>
      </w:r>
      <w:r w:rsidR="003B1432">
        <w:rPr>
          <w:b/>
          <w:color w:val="0000FF"/>
          <w:spacing w:val="-4"/>
          <w:sz w:val="22"/>
        </w:rPr>
        <w:t>при обычном давлении затвердевает при -78</w:t>
      </w:r>
      <w:r w:rsidR="003B1432">
        <w:rPr>
          <w:b/>
          <w:color w:val="0000FF"/>
          <w:spacing w:val="-4"/>
          <w:sz w:val="22"/>
          <w:szCs w:val="22"/>
          <w:vertAlign w:val="superscript"/>
        </w:rPr>
        <w:t>0</w:t>
      </w:r>
      <w:r w:rsidR="003B1432">
        <w:rPr>
          <w:b/>
          <w:color w:val="0000FF"/>
          <w:spacing w:val="-4"/>
          <w:sz w:val="22"/>
        </w:rPr>
        <w:t>С и сжижается при</w:t>
      </w:r>
      <w:r w:rsidR="004A0E4B">
        <w:rPr>
          <w:b/>
          <w:color w:val="0000FF"/>
          <w:spacing w:val="-4"/>
          <w:sz w:val="22"/>
        </w:rPr>
        <w:t xml:space="preserve"> </w:t>
      </w:r>
      <w:r w:rsidR="003B1432">
        <w:rPr>
          <w:b/>
          <w:color w:val="0000FF"/>
          <w:spacing w:val="-4"/>
          <w:sz w:val="22"/>
        </w:rPr>
        <w:t>-34</w:t>
      </w:r>
      <w:r w:rsidR="003B1432">
        <w:rPr>
          <w:b/>
          <w:color w:val="0000FF"/>
          <w:spacing w:val="-4"/>
          <w:sz w:val="22"/>
          <w:szCs w:val="22"/>
          <w:vertAlign w:val="superscript"/>
        </w:rPr>
        <w:t>0</w:t>
      </w:r>
      <w:r w:rsidR="003B1432">
        <w:rPr>
          <w:b/>
          <w:color w:val="0000FF"/>
          <w:spacing w:val="-4"/>
          <w:sz w:val="22"/>
        </w:rPr>
        <w:t xml:space="preserve">С. С воздухом </w:t>
      </w:r>
      <w:r>
        <w:rPr>
          <w:b/>
          <w:color w:val="0000FF"/>
          <w:spacing w:val="-4"/>
          <w:sz w:val="22"/>
        </w:rPr>
        <w:t>хорошо растворим в воде,</w:t>
      </w:r>
      <w:r w:rsidRPr="00177DE6">
        <w:rPr>
          <w:color w:val="000000"/>
          <w:sz w:val="28"/>
          <w:szCs w:val="28"/>
        </w:rPr>
        <w:t xml:space="preserve"> </w:t>
      </w:r>
      <w:r>
        <w:rPr>
          <w:b/>
          <w:color w:val="0000FF"/>
          <w:spacing w:val="-4"/>
          <w:sz w:val="22"/>
        </w:rPr>
        <w:t>опасен при вдыхании (</w:t>
      </w:r>
      <w:r w:rsidR="003B1432">
        <w:rPr>
          <w:b/>
          <w:color w:val="0000FF"/>
          <w:spacing w:val="-4"/>
          <w:sz w:val="22"/>
        </w:rPr>
        <w:t>вызывает поражение дыхательных путей</w:t>
      </w:r>
      <w:r>
        <w:rPr>
          <w:b/>
          <w:color w:val="0000FF"/>
          <w:spacing w:val="-4"/>
          <w:sz w:val="22"/>
        </w:rPr>
        <w:t>)</w:t>
      </w:r>
      <w:r w:rsidR="00B73992">
        <w:rPr>
          <w:b/>
          <w:color w:val="0000FF"/>
          <w:spacing w:val="-5"/>
          <w:sz w:val="22"/>
        </w:rPr>
        <w:t>.</w:t>
      </w:r>
    </w:p>
    <w:p w:rsidR="00011B2D" w:rsidRDefault="00430E55" w:rsidP="00011B2D">
      <w:pPr>
        <w:framePr w:w="3745" w:h="1013" w:hSpace="38" w:vSpace="58" w:wrap="notBeside" w:vAnchor="text" w:hAnchor="page" w:x="6556" w:y="558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369820" cy="6489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4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CC" w:rsidRDefault="003B1432" w:rsidP="003B1432">
      <w:pPr>
        <w:shd w:val="clear" w:color="auto" w:fill="FFFFFF"/>
        <w:spacing w:line="254" w:lineRule="exact"/>
        <w:ind w:left="38" w:firstLine="388"/>
        <w:jc w:val="both"/>
        <w:rPr>
          <w:szCs w:val="24"/>
        </w:rPr>
      </w:pPr>
      <w:r w:rsidRPr="003B1432">
        <w:rPr>
          <w:bCs/>
          <w:color w:val="000000"/>
          <w:spacing w:val="2"/>
          <w:sz w:val="22"/>
        </w:rPr>
        <w:t>Аммиак обладает удушающим и нейротропным действием.</w:t>
      </w:r>
      <w:r>
        <w:rPr>
          <w:bCs/>
          <w:color w:val="000000"/>
          <w:spacing w:val="2"/>
          <w:sz w:val="22"/>
        </w:rPr>
        <w:t xml:space="preserve"> </w:t>
      </w:r>
      <w:r w:rsidR="00137ACC" w:rsidRPr="00137ACC">
        <w:rPr>
          <w:sz w:val="24"/>
          <w:szCs w:val="24"/>
        </w:rPr>
        <w:t>Пары сильно раздражают слизистые оболочки и кожные покровы, вызывают жжение, покраснение и зуд кожи, резь в глазах, слезотечение. При соприкосновении жидкого аммиака и его растворов с кожей возникает обморожение, жжение, возможен ожог с пузырями, изъязвления.</w:t>
      </w:r>
      <w:r w:rsidR="00137ACC" w:rsidRPr="00863FAD">
        <w:rPr>
          <w:szCs w:val="24"/>
        </w:rPr>
        <w:t xml:space="preserve"> </w:t>
      </w:r>
    </w:p>
    <w:p w:rsidR="00AC162E" w:rsidRDefault="00AC162E" w:rsidP="004A0E4B">
      <w:pPr>
        <w:shd w:val="clear" w:color="auto" w:fill="FFFFFF"/>
        <w:spacing w:line="254" w:lineRule="exact"/>
        <w:ind w:left="38" w:hanging="38"/>
        <w:jc w:val="center"/>
        <w:rPr>
          <w:bCs/>
          <w:color w:val="000000"/>
          <w:spacing w:val="2"/>
          <w:sz w:val="22"/>
          <w:u w:val="single"/>
          <w:lang w:val="en-US"/>
        </w:rPr>
      </w:pPr>
    </w:p>
    <w:p w:rsidR="004A0E4B" w:rsidRDefault="003B1432" w:rsidP="004A0E4B">
      <w:pPr>
        <w:shd w:val="clear" w:color="auto" w:fill="FFFFFF"/>
        <w:spacing w:line="254" w:lineRule="exact"/>
        <w:ind w:left="38" w:hanging="38"/>
        <w:jc w:val="center"/>
        <w:rPr>
          <w:bCs/>
          <w:color w:val="000000"/>
          <w:spacing w:val="2"/>
          <w:sz w:val="22"/>
        </w:rPr>
      </w:pPr>
      <w:r w:rsidRPr="004A0E4B">
        <w:rPr>
          <w:bCs/>
          <w:color w:val="000000"/>
          <w:spacing w:val="2"/>
          <w:sz w:val="22"/>
          <w:u w:val="single"/>
        </w:rPr>
        <w:t>Признаки отравления аммиаком</w:t>
      </w:r>
      <w:r w:rsidRPr="003B1432">
        <w:rPr>
          <w:bCs/>
          <w:color w:val="000000"/>
          <w:spacing w:val="2"/>
          <w:sz w:val="22"/>
        </w:rPr>
        <w:t>:</w:t>
      </w:r>
    </w:p>
    <w:p w:rsidR="003B1432" w:rsidRDefault="003B1432" w:rsidP="004A0E4B">
      <w:pPr>
        <w:shd w:val="clear" w:color="auto" w:fill="FFFFFF"/>
        <w:spacing w:line="254" w:lineRule="exact"/>
        <w:ind w:left="38"/>
        <w:jc w:val="both"/>
        <w:rPr>
          <w:bCs/>
          <w:color w:val="000000"/>
          <w:spacing w:val="2"/>
          <w:sz w:val="22"/>
        </w:rPr>
      </w:pPr>
      <w:r w:rsidRPr="003B1432">
        <w:rPr>
          <w:bCs/>
          <w:color w:val="000000"/>
          <w:spacing w:val="2"/>
          <w:sz w:val="22"/>
        </w:rPr>
        <w:t>мышечная слабость, нарушение координации движений, приступы</w:t>
      </w:r>
      <w:r>
        <w:rPr>
          <w:bCs/>
          <w:color w:val="000000"/>
          <w:spacing w:val="2"/>
          <w:sz w:val="22"/>
        </w:rPr>
        <w:t xml:space="preserve"> </w:t>
      </w:r>
      <w:r w:rsidRPr="003B1432">
        <w:rPr>
          <w:bCs/>
          <w:color w:val="000000"/>
          <w:spacing w:val="2"/>
          <w:sz w:val="22"/>
        </w:rPr>
        <w:t>судорог, сильное возбуждение, удушье, рвота, спазм голосовой</w:t>
      </w:r>
      <w:r>
        <w:rPr>
          <w:bCs/>
          <w:color w:val="000000"/>
          <w:spacing w:val="2"/>
          <w:sz w:val="22"/>
        </w:rPr>
        <w:t xml:space="preserve"> </w:t>
      </w:r>
      <w:r w:rsidRPr="003B1432">
        <w:rPr>
          <w:bCs/>
          <w:color w:val="000000"/>
          <w:spacing w:val="2"/>
          <w:sz w:val="22"/>
        </w:rPr>
        <w:t>щели.</w:t>
      </w:r>
      <w:r>
        <w:rPr>
          <w:bCs/>
          <w:color w:val="000000"/>
          <w:spacing w:val="2"/>
          <w:sz w:val="22"/>
        </w:rPr>
        <w:t xml:space="preserve"> </w:t>
      </w:r>
      <w:r w:rsidRPr="003B1432">
        <w:rPr>
          <w:bCs/>
          <w:color w:val="000000"/>
          <w:spacing w:val="2"/>
          <w:sz w:val="22"/>
        </w:rPr>
        <w:t>При легких отравлениях – обильное слезотечение и боль в глазах,</w:t>
      </w:r>
      <w:r>
        <w:rPr>
          <w:bCs/>
          <w:color w:val="000000"/>
          <w:spacing w:val="2"/>
          <w:sz w:val="22"/>
        </w:rPr>
        <w:t xml:space="preserve"> с</w:t>
      </w:r>
      <w:r w:rsidRPr="003B1432">
        <w:rPr>
          <w:bCs/>
          <w:color w:val="000000"/>
          <w:spacing w:val="2"/>
          <w:sz w:val="22"/>
        </w:rPr>
        <w:t>ухость и першение в горле, чихание и кашель.</w:t>
      </w:r>
    </w:p>
    <w:p w:rsidR="00137ACC" w:rsidRPr="003B1432" w:rsidRDefault="00137ACC" w:rsidP="003B1432">
      <w:pPr>
        <w:shd w:val="clear" w:color="auto" w:fill="FFFFFF"/>
        <w:spacing w:line="254" w:lineRule="exact"/>
        <w:ind w:left="38" w:firstLine="388"/>
        <w:jc w:val="both"/>
        <w:rPr>
          <w:bCs/>
          <w:color w:val="000000"/>
          <w:spacing w:val="2"/>
          <w:sz w:val="22"/>
        </w:rPr>
      </w:pPr>
    </w:p>
    <w:p w:rsidR="00137ACC" w:rsidRDefault="004A0E4B" w:rsidP="00137ACC">
      <w:pPr>
        <w:shd w:val="clear" w:color="auto" w:fill="FFFFFF"/>
        <w:spacing w:before="60" w:line="317" w:lineRule="exact"/>
        <w:jc w:val="center"/>
        <w:rPr>
          <w:b/>
          <w:color w:val="FF0000"/>
          <w:spacing w:val="-4"/>
          <w:sz w:val="22"/>
        </w:rPr>
      </w:pPr>
      <w:r>
        <w:rPr>
          <w:b/>
          <w:color w:val="FF0000"/>
          <w:spacing w:val="-4"/>
          <w:sz w:val="22"/>
        </w:rPr>
        <w:t xml:space="preserve">ПОМНИТЕ </w:t>
      </w:r>
      <w:r w:rsidR="00137ACC">
        <w:rPr>
          <w:b/>
          <w:color w:val="FF0000"/>
          <w:spacing w:val="-4"/>
          <w:sz w:val="22"/>
        </w:rPr>
        <w:t xml:space="preserve">! </w:t>
      </w:r>
    </w:p>
    <w:p w:rsidR="00137ACC" w:rsidRDefault="00137ACC" w:rsidP="00137ACC">
      <w:pPr>
        <w:numPr>
          <w:ilvl w:val="12"/>
          <w:numId w:val="0"/>
        </w:numPr>
        <w:ind w:firstLine="426"/>
        <w:jc w:val="both"/>
        <w:rPr>
          <w:szCs w:val="24"/>
        </w:rPr>
      </w:pPr>
      <w:r w:rsidRPr="00863FAD">
        <w:rPr>
          <w:szCs w:val="24"/>
        </w:rPr>
        <w:t xml:space="preserve">С воздухом </w:t>
      </w:r>
      <w:r w:rsidR="004A0E4B" w:rsidRPr="004A0E4B">
        <w:rPr>
          <w:szCs w:val="24"/>
        </w:rPr>
        <w:t xml:space="preserve">аммиак </w:t>
      </w:r>
      <w:r w:rsidRPr="00863FAD">
        <w:rPr>
          <w:szCs w:val="24"/>
        </w:rPr>
        <w:t>образует взрывоопасные смеси в пределах 15-</w:t>
      </w:r>
      <w:r>
        <w:rPr>
          <w:szCs w:val="24"/>
        </w:rPr>
        <w:t xml:space="preserve">28 объемных процентов. </w:t>
      </w:r>
    </w:p>
    <w:p w:rsidR="00137ACC" w:rsidRDefault="00137ACC" w:rsidP="00137ACC">
      <w:pPr>
        <w:numPr>
          <w:ilvl w:val="12"/>
          <w:numId w:val="0"/>
        </w:numPr>
        <w:ind w:firstLine="426"/>
        <w:jc w:val="both"/>
        <w:rPr>
          <w:szCs w:val="24"/>
        </w:rPr>
      </w:pPr>
      <w:r w:rsidRPr="00863FAD">
        <w:rPr>
          <w:szCs w:val="24"/>
        </w:rPr>
        <w:t xml:space="preserve">Транспортировать </w:t>
      </w:r>
      <w:r>
        <w:rPr>
          <w:szCs w:val="24"/>
        </w:rPr>
        <w:t xml:space="preserve">пострадавшего </w:t>
      </w:r>
      <w:r w:rsidR="004A0E4B">
        <w:rPr>
          <w:szCs w:val="24"/>
        </w:rPr>
        <w:t xml:space="preserve">человека </w:t>
      </w:r>
      <w:r w:rsidRPr="00863FAD">
        <w:rPr>
          <w:szCs w:val="24"/>
        </w:rPr>
        <w:t>надо в лежачем положении</w:t>
      </w:r>
      <w:r>
        <w:rPr>
          <w:szCs w:val="24"/>
        </w:rPr>
        <w:t xml:space="preserve">, обеспечив </w:t>
      </w:r>
      <w:r w:rsidR="004A0E4B">
        <w:rPr>
          <w:szCs w:val="24"/>
        </w:rPr>
        <w:t xml:space="preserve">ему </w:t>
      </w:r>
      <w:r>
        <w:rPr>
          <w:szCs w:val="24"/>
        </w:rPr>
        <w:t xml:space="preserve">тепло и покой. </w:t>
      </w:r>
    </w:p>
    <w:p w:rsidR="00137ACC" w:rsidRDefault="00137ACC" w:rsidP="00137ACC">
      <w:pPr>
        <w:numPr>
          <w:ilvl w:val="12"/>
          <w:numId w:val="0"/>
        </w:numPr>
        <w:ind w:firstLine="426"/>
        <w:jc w:val="both"/>
        <w:rPr>
          <w:szCs w:val="24"/>
        </w:rPr>
      </w:pPr>
      <w:r>
        <w:rPr>
          <w:szCs w:val="24"/>
        </w:rPr>
        <w:t>При отеке легких искусственное дыхание делать нельзя.</w:t>
      </w:r>
    </w:p>
    <w:p w:rsidR="00011B2D" w:rsidRPr="001863E7" w:rsidRDefault="00011B2D" w:rsidP="00011B2D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 w:rsidRPr="001863E7">
        <w:rPr>
          <w:b/>
          <w:color w:val="0000FF"/>
          <w:sz w:val="22"/>
        </w:rPr>
        <w:t xml:space="preserve">После сигнала  </w:t>
      </w:r>
      <w:r w:rsidRPr="001863E7">
        <w:rPr>
          <w:b/>
          <w:color w:val="FF0000"/>
          <w:sz w:val="22"/>
        </w:rPr>
        <w:t>«ВНИМАНИЕ ВСЕМ!»</w:t>
      </w:r>
    </w:p>
    <w:p w:rsidR="00011B2D" w:rsidRPr="001863E7" w:rsidRDefault="00011B2D" w:rsidP="00011B2D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 w:rsidRPr="001863E7">
        <w:rPr>
          <w:b/>
          <w:color w:val="0000FF"/>
          <w:sz w:val="22"/>
        </w:rPr>
        <w:t>и речевой информации</w:t>
      </w:r>
    </w:p>
    <w:p w:rsidR="00011B2D" w:rsidRPr="001863E7" w:rsidRDefault="00011B2D" w:rsidP="00011B2D">
      <w:pPr>
        <w:shd w:val="clear" w:color="auto" w:fill="FFFFFF"/>
        <w:spacing w:line="360" w:lineRule="exact"/>
        <w:jc w:val="center"/>
        <w:rPr>
          <w:b/>
          <w:color w:val="0000FF"/>
          <w:sz w:val="22"/>
        </w:rPr>
      </w:pPr>
      <w:r w:rsidRPr="001863E7">
        <w:rPr>
          <w:b/>
          <w:color w:val="0000FF"/>
          <w:sz w:val="22"/>
        </w:rPr>
        <w:t xml:space="preserve">о движении облака </w:t>
      </w:r>
      <w:r>
        <w:rPr>
          <w:b/>
          <w:color w:val="0000FF"/>
          <w:sz w:val="22"/>
        </w:rPr>
        <w:t>аммиака</w:t>
      </w:r>
    </w:p>
    <w:p w:rsidR="00011B2D" w:rsidRDefault="00011B2D" w:rsidP="00011B2D">
      <w:pPr>
        <w:shd w:val="clear" w:color="auto" w:fill="FFFFFF"/>
        <w:spacing w:line="360" w:lineRule="exact"/>
        <w:jc w:val="center"/>
        <w:rPr>
          <w:b/>
          <w:color w:val="000000"/>
          <w:sz w:val="22"/>
          <w:lang w:val="en-US"/>
        </w:rPr>
      </w:pPr>
      <w:r>
        <w:rPr>
          <w:b/>
          <w:color w:val="FF0000"/>
          <w:sz w:val="22"/>
        </w:rPr>
        <w:lastRenderedPageBreak/>
        <w:t>НЕОБХОДИМО:</w:t>
      </w:r>
      <w:r>
        <w:rPr>
          <w:b/>
          <w:color w:val="000000"/>
          <w:sz w:val="22"/>
        </w:rPr>
        <w:t xml:space="preserve"> </w:t>
      </w:r>
    </w:p>
    <w:p w:rsidR="00844233" w:rsidRPr="00844233" w:rsidRDefault="00844233" w:rsidP="00011B2D">
      <w:pPr>
        <w:shd w:val="clear" w:color="auto" w:fill="FFFFFF"/>
        <w:spacing w:line="360" w:lineRule="exact"/>
        <w:jc w:val="center"/>
        <w:rPr>
          <w:b/>
          <w:color w:val="000000"/>
          <w:sz w:val="22"/>
          <w:lang w:val="en-US"/>
        </w:rPr>
      </w:pPr>
    </w:p>
    <w:p w:rsidR="00011B2D" w:rsidRDefault="00011B2D" w:rsidP="00011B2D">
      <w:pPr>
        <w:shd w:val="clear" w:color="auto" w:fill="FFFFFF"/>
        <w:jc w:val="center"/>
        <w:rPr>
          <w:sz w:val="10"/>
        </w:rPr>
      </w:pPr>
    </w:p>
    <w:p w:rsidR="00011B2D" w:rsidRPr="003E552A" w:rsidRDefault="00011B2D" w:rsidP="003E552A">
      <w:pPr>
        <w:shd w:val="clear" w:color="auto" w:fill="FFFFFF"/>
        <w:jc w:val="center"/>
        <w:rPr>
          <w:i/>
          <w:color w:val="FF0000"/>
        </w:rPr>
      </w:pPr>
      <w:r w:rsidRPr="003E552A">
        <w:rPr>
          <w:i/>
          <w:color w:val="FF0000"/>
        </w:rPr>
        <w:t>1. Использовать укрытия</w:t>
      </w:r>
    </w:p>
    <w:p w:rsidR="00011B2D" w:rsidRPr="00D20190" w:rsidRDefault="00011B2D" w:rsidP="00011B2D">
      <w:pPr>
        <w:shd w:val="clear" w:color="auto" w:fill="FFFFFF"/>
        <w:jc w:val="center"/>
        <w:rPr>
          <w:color w:val="000000"/>
        </w:rPr>
      </w:pPr>
    </w:p>
    <w:p w:rsidR="00011B2D" w:rsidRDefault="00011B2D" w:rsidP="00011B2D">
      <w:pPr>
        <w:shd w:val="clear" w:color="auto" w:fill="FFFFFF"/>
        <w:jc w:val="center"/>
        <w:rPr>
          <w:lang w:val="en-US"/>
        </w:rPr>
      </w:pPr>
      <w:r>
        <w:object w:dxaOrig="2235" w:dyaOrig="1305">
          <v:shape id="_x0000_i1025" type="#_x0000_t75" style="width:118.5pt;height:65.25pt" o:ole="">
            <v:imagedata r:id="rId10" o:title=""/>
          </v:shape>
          <o:OLEObject Type="Embed" ProgID="PBrush" ShapeID="_x0000_i1025" DrawAspect="Content" ObjectID="_1451311483" r:id="rId11"/>
        </w:object>
      </w:r>
    </w:p>
    <w:p w:rsidR="00011B2D" w:rsidRPr="00011B2D" w:rsidRDefault="00011B2D" w:rsidP="00011B2D">
      <w:pPr>
        <w:shd w:val="clear" w:color="auto" w:fill="FFFFFF"/>
        <w:jc w:val="center"/>
      </w:pPr>
      <w:r w:rsidRPr="00D20190">
        <w:rPr>
          <w:color w:val="000000"/>
        </w:rPr>
        <w:t>герметичное защитное сооружение</w:t>
      </w:r>
    </w:p>
    <w:p w:rsidR="00011B2D" w:rsidRDefault="00011B2D" w:rsidP="00011B2D">
      <w:pPr>
        <w:shd w:val="clear" w:color="auto" w:fill="FFFFFF"/>
        <w:jc w:val="center"/>
      </w:pPr>
      <w:r>
        <w:t xml:space="preserve">или загерметизировать квартиру - заклеить окна, </w:t>
      </w:r>
    </w:p>
    <w:p w:rsidR="00011B2D" w:rsidRDefault="00011B2D" w:rsidP="00011B2D">
      <w:pPr>
        <w:shd w:val="clear" w:color="auto" w:fill="FFFFFF"/>
        <w:jc w:val="center"/>
      </w:pPr>
      <w:r>
        <w:t>вентиляционные отверстия, уплотнить щели в дверях</w:t>
      </w:r>
    </w:p>
    <w:p w:rsidR="00011B2D" w:rsidRDefault="00011B2D" w:rsidP="00011B2D">
      <w:pPr>
        <w:shd w:val="clear" w:color="auto" w:fill="FFFFFF"/>
        <w:jc w:val="center"/>
      </w:pPr>
    </w:p>
    <w:p w:rsidR="00011B2D" w:rsidRPr="003E552A" w:rsidRDefault="00011B2D" w:rsidP="00011B2D">
      <w:pPr>
        <w:shd w:val="clear" w:color="auto" w:fill="FFFFFF"/>
        <w:jc w:val="center"/>
        <w:rPr>
          <w:color w:val="FF0000"/>
        </w:rPr>
      </w:pPr>
      <w:r w:rsidRPr="003E552A">
        <w:rPr>
          <w:i/>
          <w:color w:val="FF0000"/>
          <w:shd w:val="clear" w:color="auto" w:fill="FFFFFF"/>
        </w:rPr>
        <w:t>2. Применить средства индивидуальной защиты</w:t>
      </w:r>
      <w:r w:rsidRPr="003E552A">
        <w:rPr>
          <w:i/>
          <w:noProof/>
          <w:color w:val="FF0000"/>
          <w:sz w:val="24"/>
          <w:shd w:val="clear" w:color="auto" w:fill="FFFFFF"/>
        </w:rPr>
        <w:t xml:space="preserve"> </w:t>
      </w:r>
      <w:r w:rsidRPr="003E552A">
        <w:rPr>
          <w:i/>
          <w:color w:val="FF0000"/>
          <w:shd w:val="clear" w:color="auto" w:fill="FFFFFF"/>
        </w:rPr>
        <w:t>органов дыхания (СИЗОД</w:t>
      </w:r>
      <w:r w:rsidRPr="003E552A">
        <w:rPr>
          <w:color w:val="FF0000"/>
        </w:rPr>
        <w:t>)</w:t>
      </w:r>
    </w:p>
    <w:p w:rsidR="00011B2D" w:rsidRDefault="00430E55" w:rsidP="00011B2D">
      <w:pPr>
        <w:shd w:val="clear" w:color="auto" w:fill="FFFFFF"/>
        <w:spacing w:before="60"/>
        <w:ind w:left="-1134" w:firstLine="1843"/>
      </w:pPr>
      <w:r>
        <w:rPr>
          <w:noProof/>
        </w:rPr>
        <w:drawing>
          <wp:anchor distT="36195" distB="36195" distL="25400" distR="25400" simplePos="0" relativeHeight="251657728" behindDoc="0" locked="0" layoutInCell="1" allowOverlap="1">
            <wp:simplePos x="0" y="0"/>
            <wp:positionH relativeFrom="page">
              <wp:posOffset>5880735</wp:posOffset>
            </wp:positionH>
            <wp:positionV relativeFrom="paragraph">
              <wp:posOffset>67945</wp:posOffset>
            </wp:positionV>
            <wp:extent cx="720090" cy="899795"/>
            <wp:effectExtent l="19050" t="0" r="3810" b="0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67945</wp:posOffset>
            </wp:positionV>
            <wp:extent cx="720090" cy="899795"/>
            <wp:effectExtent l="19050" t="0" r="3810" b="0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195" distB="36195" distL="25400" distR="25400" simplePos="0" relativeHeight="251658752" behindDoc="0" locked="0" layoutInCell="1" allowOverlap="1">
            <wp:simplePos x="0" y="0"/>
            <wp:positionH relativeFrom="page">
              <wp:posOffset>4017010</wp:posOffset>
            </wp:positionH>
            <wp:positionV relativeFrom="paragraph">
              <wp:posOffset>83820</wp:posOffset>
            </wp:positionV>
            <wp:extent cx="720090" cy="899795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B2D" w:rsidRPr="00D20190" w:rsidRDefault="00011B2D" w:rsidP="00011B2D">
      <w:pPr>
        <w:shd w:val="clear" w:color="auto" w:fill="FFFFFF"/>
        <w:spacing w:before="60"/>
        <w:ind w:left="-1134" w:firstLine="1134"/>
      </w:pPr>
    </w:p>
    <w:p w:rsidR="00011B2D" w:rsidRPr="00D20190" w:rsidRDefault="00011B2D" w:rsidP="00011B2D">
      <w:pPr>
        <w:shd w:val="clear" w:color="auto" w:fill="FFFFFF"/>
        <w:spacing w:before="60"/>
        <w:ind w:left="-1134" w:firstLine="1134"/>
      </w:pPr>
    </w:p>
    <w:p w:rsidR="00011B2D" w:rsidRPr="00D20190" w:rsidRDefault="00011B2D" w:rsidP="00011B2D">
      <w:pPr>
        <w:shd w:val="clear" w:color="auto" w:fill="FFFFFF"/>
        <w:spacing w:before="60"/>
        <w:ind w:left="-1134" w:firstLine="1134"/>
      </w:pPr>
    </w:p>
    <w:p w:rsidR="00011B2D" w:rsidRPr="00D20190" w:rsidRDefault="00011B2D" w:rsidP="00011B2D">
      <w:pPr>
        <w:shd w:val="clear" w:color="auto" w:fill="FFFFFF"/>
        <w:spacing w:before="60"/>
        <w:ind w:left="-1134" w:firstLine="1134"/>
      </w:pPr>
    </w:p>
    <w:p w:rsidR="00011B2D" w:rsidRDefault="00011B2D" w:rsidP="00011B2D">
      <w:pPr>
        <w:shd w:val="clear" w:color="auto" w:fill="FFFFFF"/>
        <w:spacing w:before="60"/>
        <w:ind w:left="-1134" w:firstLine="1134"/>
        <w:rPr>
          <w:lang w:val="en-US"/>
        </w:rPr>
      </w:pPr>
      <w:r>
        <w:t xml:space="preserve">                   противогазы                </w:t>
      </w:r>
      <w:r>
        <w:rPr>
          <w:lang w:val="en-US"/>
        </w:rPr>
        <w:t xml:space="preserve"> </w:t>
      </w:r>
      <w:r>
        <w:t xml:space="preserve">    респираторы</w:t>
      </w:r>
    </w:p>
    <w:p w:rsidR="00844233" w:rsidRPr="00844233" w:rsidRDefault="00844233" w:rsidP="00011B2D">
      <w:pPr>
        <w:shd w:val="clear" w:color="auto" w:fill="FFFFFF"/>
        <w:spacing w:before="60"/>
        <w:ind w:left="-1134" w:firstLine="1134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60"/>
        <w:gridCol w:w="1399"/>
        <w:gridCol w:w="160"/>
        <w:gridCol w:w="1542"/>
      </w:tblGrid>
      <w:tr w:rsidR="00011B2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76" w:type="dxa"/>
            <w:vAlign w:val="center"/>
          </w:tcPr>
          <w:p w:rsidR="00011B2D" w:rsidRDefault="00011B2D" w:rsidP="00374880">
            <w:pPr>
              <w:rPr>
                <w:sz w:val="16"/>
              </w:rPr>
            </w:pPr>
            <w:r>
              <w:rPr>
                <w:sz w:val="16"/>
              </w:rPr>
              <w:t>ГП-5, ГП-5М, ГП-7, ГП-7В</w:t>
            </w:r>
          </w:p>
        </w:tc>
        <w:tc>
          <w:tcPr>
            <w:tcW w:w="160" w:type="dxa"/>
            <w:vAlign w:val="center"/>
          </w:tcPr>
          <w:p w:rsidR="00011B2D" w:rsidRDefault="00011B2D" w:rsidP="00374880">
            <w:pPr>
              <w:rPr>
                <w:sz w:val="16"/>
              </w:rPr>
            </w:pPr>
          </w:p>
        </w:tc>
        <w:tc>
          <w:tcPr>
            <w:tcW w:w="1399" w:type="dxa"/>
            <w:vAlign w:val="center"/>
          </w:tcPr>
          <w:p w:rsidR="00011B2D" w:rsidRDefault="004A0E4B" w:rsidP="00374880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11B2D">
              <w:rPr>
                <w:sz w:val="16"/>
              </w:rPr>
              <w:t>ПДФ-7, ПДФ-Ш, ПДФ-Ж</w:t>
            </w:r>
          </w:p>
        </w:tc>
        <w:tc>
          <w:tcPr>
            <w:tcW w:w="160" w:type="dxa"/>
            <w:vAlign w:val="center"/>
          </w:tcPr>
          <w:p w:rsidR="00011B2D" w:rsidRDefault="00011B2D" w:rsidP="00374880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011B2D" w:rsidRDefault="004A0E4B" w:rsidP="00374880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11B2D">
              <w:rPr>
                <w:sz w:val="16"/>
              </w:rPr>
              <w:t>РУ-61М с патронами  «КД» или «В»</w:t>
            </w:r>
          </w:p>
        </w:tc>
      </w:tr>
      <w:tr w:rsidR="00011B2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5" w:type="dxa"/>
            <w:gridSpan w:val="3"/>
            <w:vAlign w:val="center"/>
          </w:tcPr>
          <w:p w:rsidR="00011B2D" w:rsidRDefault="004A0E4B" w:rsidP="00374880">
            <w:pPr>
              <w:numPr>
                <w:ilvl w:val="0"/>
                <w:numId w:val="3"/>
              </w:num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11B2D">
              <w:rPr>
                <w:sz w:val="16"/>
              </w:rPr>
              <w:t>камеры защитные детские (до 1,5 лет) - КЗД-4, ИЗД-6</w:t>
            </w:r>
          </w:p>
        </w:tc>
        <w:tc>
          <w:tcPr>
            <w:tcW w:w="160" w:type="dxa"/>
            <w:vAlign w:val="center"/>
          </w:tcPr>
          <w:p w:rsidR="00011B2D" w:rsidRDefault="00011B2D" w:rsidP="00374880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011B2D" w:rsidRDefault="004A0E4B" w:rsidP="00374880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11B2D">
              <w:rPr>
                <w:sz w:val="16"/>
              </w:rPr>
              <w:t>РПГ-67 с патроном «КД»</w:t>
            </w:r>
          </w:p>
        </w:tc>
      </w:tr>
      <w:tr w:rsidR="00011B2D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5" w:type="dxa"/>
            <w:gridSpan w:val="3"/>
            <w:vAlign w:val="center"/>
          </w:tcPr>
          <w:p w:rsidR="00011B2D" w:rsidRDefault="00011B2D" w:rsidP="00374880">
            <w:pPr>
              <w:rPr>
                <w:sz w:val="16"/>
              </w:rPr>
            </w:pPr>
          </w:p>
        </w:tc>
        <w:tc>
          <w:tcPr>
            <w:tcW w:w="160" w:type="dxa"/>
            <w:vAlign w:val="center"/>
          </w:tcPr>
          <w:p w:rsidR="00011B2D" w:rsidRDefault="00011B2D" w:rsidP="00374880">
            <w:pPr>
              <w:numPr>
                <w:ilvl w:val="12"/>
                <w:numId w:val="0"/>
              </w:numPr>
              <w:ind w:hanging="57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011B2D" w:rsidRDefault="00011B2D" w:rsidP="00374880">
            <w:pPr>
              <w:numPr>
                <w:ilvl w:val="0"/>
                <w:numId w:val="3"/>
              </w:numPr>
              <w:ind w:right="-69"/>
              <w:rPr>
                <w:sz w:val="16"/>
              </w:rPr>
            </w:pPr>
            <w:r>
              <w:rPr>
                <w:sz w:val="16"/>
              </w:rPr>
              <w:t xml:space="preserve"> «Снежок - ГП – Е»</w:t>
            </w:r>
          </w:p>
        </w:tc>
      </w:tr>
    </w:tbl>
    <w:p w:rsidR="00844233" w:rsidRDefault="00844233" w:rsidP="00011B2D">
      <w:pPr>
        <w:shd w:val="clear" w:color="auto" w:fill="FFFFFF"/>
        <w:jc w:val="center"/>
        <w:rPr>
          <w:lang w:val="en-US"/>
        </w:rPr>
      </w:pPr>
    </w:p>
    <w:p w:rsidR="00011B2D" w:rsidRPr="003E552A" w:rsidRDefault="00105732" w:rsidP="003E552A">
      <w:pPr>
        <w:shd w:val="clear" w:color="auto" w:fill="FFFFFF"/>
        <w:jc w:val="center"/>
        <w:rPr>
          <w:i/>
          <w:color w:val="FF0000"/>
        </w:rPr>
      </w:pPr>
      <w:r w:rsidRPr="003E552A">
        <w:rPr>
          <w:i/>
          <w:color w:val="FF0000"/>
        </w:rPr>
        <w:t>3. И</w:t>
      </w:r>
      <w:r w:rsidR="00011B2D" w:rsidRPr="003E552A">
        <w:rPr>
          <w:i/>
          <w:color w:val="FF0000"/>
        </w:rPr>
        <w:t>ли подручные средства</w:t>
      </w:r>
    </w:p>
    <w:p w:rsidR="00011B2D" w:rsidRDefault="00011B2D" w:rsidP="00011B2D">
      <w:pPr>
        <w:shd w:val="clear" w:color="auto" w:fill="FFFFFF"/>
        <w:jc w:val="center"/>
      </w:pPr>
    </w:p>
    <w:p w:rsidR="00011B2D" w:rsidRDefault="00011B2D" w:rsidP="00011B2D">
      <w:pPr>
        <w:shd w:val="clear" w:color="auto" w:fill="FFFFFF"/>
      </w:pPr>
      <w:r>
        <w:object w:dxaOrig="1005" w:dyaOrig="1155">
          <v:shape id="_x0000_i1026" type="#_x0000_t75" style="width:55.5pt;height:63.75pt" o:ole="">
            <v:imagedata r:id="rId15" o:title=""/>
          </v:shape>
          <o:OLEObject Type="Embed" ProgID="PBrush" ShapeID="_x0000_i1026" DrawAspect="Content" ObjectID="_1451311484" r:id="rId16"/>
        </w:object>
      </w:r>
      <w:r>
        <w:t xml:space="preserve">             </w:t>
      </w:r>
      <w:r>
        <w:object w:dxaOrig="975" w:dyaOrig="1125">
          <v:shape id="_x0000_i1027" type="#_x0000_t75" style="width:54.75pt;height:63pt" o:ole="">
            <v:imagedata r:id="rId17" o:title=""/>
          </v:shape>
          <o:OLEObject Type="Embed" ProgID="PBrush" ShapeID="_x0000_i1027" DrawAspect="Content" ObjectID="_1451311485" r:id="rId18"/>
        </w:object>
      </w:r>
      <w:r>
        <w:t xml:space="preserve">             </w:t>
      </w:r>
      <w:r>
        <w:object w:dxaOrig="810" w:dyaOrig="1035">
          <v:shape id="_x0000_i1028" type="#_x0000_t75" style="width:49.5pt;height:63pt" o:ole="">
            <v:imagedata r:id="rId19" o:title=""/>
          </v:shape>
          <o:OLEObject Type="Embed" ProgID="PBrush" ShapeID="_x0000_i1028" DrawAspect="Content" ObjectID="_1451311486" r:id="rId20"/>
        </w:obje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84"/>
        <w:gridCol w:w="1417"/>
        <w:gridCol w:w="284"/>
        <w:gridCol w:w="1572"/>
      </w:tblGrid>
      <w:tr w:rsidR="00011B2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346" w:type="dxa"/>
            <w:vAlign w:val="center"/>
          </w:tcPr>
          <w:p w:rsidR="00011B2D" w:rsidRDefault="00011B2D" w:rsidP="003748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Ватно-марлевая повязка (ВМП)</w:t>
            </w:r>
          </w:p>
        </w:tc>
        <w:tc>
          <w:tcPr>
            <w:tcW w:w="284" w:type="dxa"/>
            <w:vAlign w:val="center"/>
          </w:tcPr>
          <w:p w:rsidR="00011B2D" w:rsidRDefault="00011B2D" w:rsidP="00374880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011B2D" w:rsidRDefault="00011B2D" w:rsidP="003748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Шарф</w:t>
            </w:r>
          </w:p>
        </w:tc>
        <w:tc>
          <w:tcPr>
            <w:tcW w:w="284" w:type="dxa"/>
            <w:vAlign w:val="center"/>
          </w:tcPr>
          <w:p w:rsidR="00011B2D" w:rsidRDefault="00011B2D" w:rsidP="00374880">
            <w:pPr>
              <w:jc w:val="center"/>
              <w:rPr>
                <w:sz w:val="16"/>
              </w:rPr>
            </w:pPr>
          </w:p>
        </w:tc>
        <w:tc>
          <w:tcPr>
            <w:tcW w:w="1572" w:type="dxa"/>
            <w:vAlign w:val="center"/>
          </w:tcPr>
          <w:p w:rsidR="00011B2D" w:rsidRDefault="00011B2D" w:rsidP="003748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Носовой платок</w:t>
            </w:r>
          </w:p>
        </w:tc>
      </w:tr>
    </w:tbl>
    <w:p w:rsidR="00011B2D" w:rsidRDefault="00011B2D" w:rsidP="00011B2D">
      <w:pPr>
        <w:shd w:val="clear" w:color="auto" w:fill="FFFFFF"/>
        <w:jc w:val="center"/>
        <w:rPr>
          <w:b/>
          <w:color w:val="000000"/>
        </w:rPr>
      </w:pPr>
      <w:r>
        <w:t xml:space="preserve">смоченные в </w:t>
      </w:r>
      <w:r w:rsidRPr="00EF5FB7">
        <w:rPr>
          <w:color w:val="000000"/>
        </w:rPr>
        <w:t>2%-ном растворе борной, лимонной или уксусной кислоты или смоченн</w:t>
      </w:r>
      <w:r w:rsidR="00844233">
        <w:rPr>
          <w:color w:val="000000"/>
        </w:rPr>
        <w:t xml:space="preserve">ые </w:t>
      </w:r>
      <w:r w:rsidRPr="00EF5FB7">
        <w:rPr>
          <w:color w:val="000000"/>
        </w:rPr>
        <w:t>водой</w:t>
      </w:r>
      <w:r w:rsidRPr="00EF5FB7">
        <w:rPr>
          <w:b/>
          <w:color w:val="000000"/>
        </w:rPr>
        <w:t>.</w:t>
      </w:r>
    </w:p>
    <w:p w:rsidR="00011B2D" w:rsidRPr="00EF5FB7" w:rsidRDefault="00011B2D" w:rsidP="00011B2D">
      <w:pPr>
        <w:shd w:val="clear" w:color="auto" w:fill="FFFFFF"/>
        <w:jc w:val="center"/>
      </w:pPr>
    </w:p>
    <w:p w:rsidR="00011B2D" w:rsidRPr="00D20190" w:rsidRDefault="00011B2D" w:rsidP="00011B2D">
      <w:pPr>
        <w:shd w:val="clear" w:color="auto" w:fill="FFFFFF"/>
        <w:jc w:val="center"/>
        <w:rPr>
          <w:color w:val="000000"/>
        </w:rPr>
      </w:pPr>
      <w:r w:rsidRPr="00D20190">
        <w:rPr>
          <w:color w:val="000000"/>
        </w:rPr>
        <w:t>3. Эвакуироваться</w:t>
      </w:r>
    </w:p>
    <w:p w:rsidR="00011B2D" w:rsidRDefault="00011B2D" w:rsidP="00011B2D">
      <w:pPr>
        <w:shd w:val="clear" w:color="auto" w:fill="FFFFFF"/>
        <w:jc w:val="center"/>
      </w:pPr>
    </w:p>
    <w:p w:rsidR="00011B2D" w:rsidRDefault="00011B2D" w:rsidP="00011B2D">
      <w:pPr>
        <w:shd w:val="clear" w:color="auto" w:fill="FFFFFF"/>
        <w:jc w:val="center"/>
      </w:pPr>
      <w:r>
        <w:t>спуститься на нижние этажи (в подвал) здания</w:t>
      </w:r>
    </w:p>
    <w:p w:rsidR="00011B2D" w:rsidRDefault="00430E55" w:rsidP="00011B2D">
      <w:pPr>
        <w:framePr w:h="1061" w:hSpace="38" w:vSpace="58" w:wrap="notBeside" w:vAnchor="text" w:hAnchor="page" w:x="12243" w:y="189"/>
        <w:rPr>
          <w:sz w:val="24"/>
        </w:rPr>
      </w:pPr>
      <w:r>
        <w:rPr>
          <w:noProof/>
        </w:rPr>
        <w:drawing>
          <wp:inline distT="0" distB="0" distL="0" distR="0">
            <wp:extent cx="2280920" cy="678180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2D" w:rsidRDefault="00011B2D" w:rsidP="00011B2D">
      <w:pPr>
        <w:shd w:val="clear" w:color="auto" w:fill="FFFFFF"/>
        <w:jc w:val="center"/>
        <w:rPr>
          <w:noProof/>
          <w:sz w:val="18"/>
        </w:rPr>
      </w:pPr>
    </w:p>
    <w:p w:rsidR="00011B2D" w:rsidRDefault="00011B2D" w:rsidP="00011B2D">
      <w:pPr>
        <w:shd w:val="clear" w:color="auto" w:fill="FFFFFF"/>
        <w:jc w:val="center"/>
      </w:pPr>
      <w:r w:rsidRPr="00DC467D">
        <w:t xml:space="preserve">или эвакуироваться из района заражения </w:t>
      </w:r>
    </w:p>
    <w:p w:rsidR="00011B2D" w:rsidRPr="00DC467D" w:rsidRDefault="00011B2D" w:rsidP="00011B2D">
      <w:pPr>
        <w:shd w:val="clear" w:color="auto" w:fill="FFFFFF"/>
        <w:jc w:val="center"/>
      </w:pPr>
      <w:r>
        <w:t>в овраг, лощину и другую низменность.</w:t>
      </w:r>
    </w:p>
    <w:p w:rsidR="00011B2D" w:rsidRPr="00D20190" w:rsidRDefault="00430E55" w:rsidP="00011B2D">
      <w:pPr>
        <w:framePr w:h="1181" w:hSpace="38" w:vSpace="58" w:wrap="notBeside" w:vAnchor="text" w:hAnchor="page" w:x="12223" w:y="1"/>
        <w:rPr>
          <w:color w:val="000000"/>
          <w:sz w:val="24"/>
        </w:rPr>
      </w:pPr>
      <w:r>
        <w:rPr>
          <w:noProof/>
          <w:color w:val="000000"/>
        </w:rPr>
        <w:drawing>
          <wp:inline distT="0" distB="0" distL="0" distR="0">
            <wp:extent cx="2369820" cy="7670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2D" w:rsidRDefault="00011B2D" w:rsidP="00011B2D">
      <w:pPr>
        <w:shd w:val="clear" w:color="auto" w:fill="FFFFFF"/>
        <w:jc w:val="center"/>
        <w:rPr>
          <w:sz w:val="18"/>
        </w:rPr>
      </w:pPr>
    </w:p>
    <w:p w:rsidR="00011B2D" w:rsidRDefault="00011B2D" w:rsidP="00011B2D">
      <w:pPr>
        <w:shd w:val="clear" w:color="auto" w:fill="FFFFFF"/>
        <w:jc w:val="both"/>
        <w:rPr>
          <w:color w:val="000000"/>
          <w:sz w:val="10"/>
        </w:rPr>
      </w:pPr>
    </w:p>
    <w:p w:rsidR="00011B2D" w:rsidRPr="00DD44C2" w:rsidRDefault="00011B2D" w:rsidP="00011B2D">
      <w:pPr>
        <w:pStyle w:val="1"/>
        <w:rPr>
          <w:color w:val="FF0000"/>
        </w:rPr>
      </w:pPr>
      <w:r w:rsidRPr="00DD44C2">
        <w:rPr>
          <w:color w:val="FF0000"/>
        </w:rPr>
        <w:t>СХЕМА ЭВАКУАЦИИ</w:t>
      </w:r>
    </w:p>
    <w:p w:rsidR="00011B2D" w:rsidRDefault="00430E55" w:rsidP="00011B2D">
      <w:pPr>
        <w:framePr w:h="1981" w:hSpace="38" w:vSpace="58" w:wrap="notBeside" w:vAnchor="text" w:hAnchor="page" w:x="11811" w:y="362"/>
        <w:rPr>
          <w:b/>
          <w:sz w:val="24"/>
        </w:rPr>
      </w:pPr>
      <w:r>
        <w:rPr>
          <w:b/>
          <w:noProof/>
        </w:rPr>
        <w:drawing>
          <wp:inline distT="0" distB="0" distL="0" distR="0">
            <wp:extent cx="2743200" cy="126809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2D" w:rsidRDefault="00011B2D" w:rsidP="00607174">
      <w:pPr>
        <w:jc w:val="center"/>
      </w:pPr>
    </w:p>
    <w:sectPr w:rsidR="00011B2D">
      <w:headerReference w:type="even" r:id="rId24"/>
      <w:headerReference w:type="default" r:id="rId25"/>
      <w:headerReference w:type="first" r:id="rId26"/>
      <w:footerReference w:type="first" r:id="rId27"/>
      <w:pgSz w:w="16840" w:h="11907" w:orient="landscape" w:code="9"/>
      <w:pgMar w:top="567" w:right="737" w:bottom="567" w:left="567" w:header="454" w:footer="510" w:gutter="0"/>
      <w:cols w:num="3" w:space="90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1F" w:rsidRDefault="00B05B1F">
      <w:r>
        <w:separator/>
      </w:r>
    </w:p>
  </w:endnote>
  <w:endnote w:type="continuationSeparator" w:id="1">
    <w:p w:rsidR="00B05B1F" w:rsidRDefault="00B05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92" w:rsidRPr="00D20190" w:rsidRDefault="00B73992" w:rsidP="00D201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1F" w:rsidRDefault="00B05B1F">
      <w:r>
        <w:separator/>
      </w:r>
    </w:p>
  </w:footnote>
  <w:footnote w:type="continuationSeparator" w:id="1">
    <w:p w:rsidR="00B05B1F" w:rsidRDefault="00B05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92" w:rsidRDefault="00B739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3992" w:rsidRDefault="00B739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92" w:rsidRDefault="00B73992">
    <w:pPr>
      <w:pStyle w:val="a3"/>
      <w:rPr>
        <w:rStyle w:val="a5"/>
      </w:rPr>
    </w:pPr>
  </w:p>
  <w:p w:rsidR="00B73992" w:rsidRDefault="00B739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92" w:rsidRDefault="00B7399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D507E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abstractNum w:abstractNumId="2">
    <w:nsid w:val="11662E77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abstractNum w:abstractNumId="3">
    <w:nsid w:val="24C41F04"/>
    <w:multiLevelType w:val="singleLevel"/>
    <w:tmpl w:val="825445B8"/>
    <w:lvl w:ilvl="0">
      <w:start w:val="65535"/>
      <w:numFmt w:val="none"/>
      <w:lvlText w:val="&gt;"/>
      <w:legacy w:legacy="1" w:legacySpace="0" w:legacyIndent="211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7"/>
        <w:lvlJc w:val="left"/>
        <w:pPr>
          <w:ind w:left="0" w:hanging="57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3E7"/>
    <w:rsid w:val="00011B2D"/>
    <w:rsid w:val="00105732"/>
    <w:rsid w:val="00137ACC"/>
    <w:rsid w:val="00177DE6"/>
    <w:rsid w:val="001863E7"/>
    <w:rsid w:val="001A7F23"/>
    <w:rsid w:val="001F5BAD"/>
    <w:rsid w:val="003516BA"/>
    <w:rsid w:val="00374880"/>
    <w:rsid w:val="003B1432"/>
    <w:rsid w:val="003E552A"/>
    <w:rsid w:val="00430E55"/>
    <w:rsid w:val="004A0E4B"/>
    <w:rsid w:val="00607174"/>
    <w:rsid w:val="006D681C"/>
    <w:rsid w:val="00844233"/>
    <w:rsid w:val="008878F1"/>
    <w:rsid w:val="00931ED5"/>
    <w:rsid w:val="00971F27"/>
    <w:rsid w:val="00AC162E"/>
    <w:rsid w:val="00B05B1F"/>
    <w:rsid w:val="00B73992"/>
    <w:rsid w:val="00D20190"/>
    <w:rsid w:val="00DC467D"/>
    <w:rsid w:val="00DD44C2"/>
    <w:rsid w:val="00E12285"/>
    <w:rsid w:val="00EF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center"/>
    </w:pPr>
    <w:rPr>
      <w:color w:val="000000"/>
      <w:sz w:val="22"/>
    </w:rPr>
  </w:style>
  <w:style w:type="paragraph" w:styleId="2">
    <w:name w:val="Body Text 2"/>
    <w:basedOn w:val="a"/>
    <w:pPr>
      <w:tabs>
        <w:tab w:val="right" w:pos="4678"/>
      </w:tabs>
    </w:pPr>
    <w:rPr>
      <w:rFonts w:ascii="Arial" w:hAnsi="Arial"/>
      <w:b/>
      <w:color w:val="FF0000"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ЭВАКУАЦИИ НАСЕЛЕНИЯ</vt:lpstr>
    </vt:vector>
  </TitlesOfParts>
  <Company>GU GOCS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ЭВАКУАЦИИ НАСЕЛЕНИЯ</dc:title>
  <dc:creator>Стулов А.М.</dc:creator>
  <cp:lastModifiedBy>Акимов</cp:lastModifiedBy>
  <cp:revision>2</cp:revision>
  <cp:lastPrinted>2004-09-21T06:02:00Z</cp:lastPrinted>
  <dcterms:created xsi:type="dcterms:W3CDTF">2014-01-15T13:18:00Z</dcterms:created>
  <dcterms:modified xsi:type="dcterms:W3CDTF">2014-01-15T13:18:00Z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-862632017</vt:i4>
  </property>
  <property fmtid="{D5CDD505-2E9C-101B-9397-08002B2CF9AE}" pid="3" name="_EmailSubject">
    <vt:lpwstr>Памятки ГОЧС</vt:lpwstr>
  </property>
  <property fmtid="{D5CDD505-2E9C-101B-9397-08002B2CF9AE}" pid="4" name="_AuthorEmail">
    <vt:lpwstr>vedryshkin@tula.cbr.ru</vt:lpwstr>
  </property>
  <property fmtid="{D5CDD505-2E9C-101B-9397-08002B2CF9AE}" pid="5" name="_AuthorEmailDisplayName">
    <vt:lpwstr>Ведрышкин Александр Васильевич</vt:lpwstr>
  </property>
  <property fmtid="{D5CDD505-2E9C-101B-9397-08002B2CF9AE}" pid="6" name="_ReviewingToolsShownOnce">
    <vt:lpwstr/>
  </property>
</Properties>
</file>